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E5F" w:rsidRPr="00D761A4" w:rsidRDefault="008B3E5F" w:rsidP="008B3E5F">
      <w:pPr>
        <w:pStyle w:val="KeinLeerraum"/>
        <w:spacing w:line="276" w:lineRule="auto"/>
        <w:jc w:val="center"/>
        <w:rPr>
          <w:rFonts w:ascii="Arial" w:hAnsi="Arial" w:cs="Arial"/>
          <w:b/>
          <w:lang w:val="de-DE"/>
        </w:rPr>
      </w:pPr>
      <w:r w:rsidRPr="00D761A4">
        <w:rPr>
          <w:rFonts w:ascii="Arial" w:hAnsi="Arial" w:cs="Arial"/>
          <w:b/>
          <w:lang w:val="de-DE"/>
        </w:rPr>
        <w:t>Protokoll</w:t>
      </w:r>
    </w:p>
    <w:p w:rsidR="008B3E5F" w:rsidRPr="00D761A4" w:rsidRDefault="008B3E5F" w:rsidP="008B3E5F">
      <w:pPr>
        <w:pStyle w:val="KeinLeerraum"/>
        <w:spacing w:line="276" w:lineRule="auto"/>
        <w:jc w:val="center"/>
        <w:rPr>
          <w:rFonts w:ascii="Arial" w:hAnsi="Arial" w:cs="Arial"/>
          <w:b/>
          <w:lang w:val="de-DE"/>
        </w:rPr>
      </w:pPr>
      <w:r w:rsidRPr="00D761A4">
        <w:rPr>
          <w:rFonts w:ascii="Arial" w:hAnsi="Arial" w:cs="Arial"/>
          <w:b/>
          <w:lang w:val="de-DE"/>
        </w:rPr>
        <w:t>der 16. Arbeitssitzung der Fachstudienkommission</w:t>
      </w:r>
    </w:p>
    <w:p w:rsidR="008B3E5F" w:rsidRPr="00D761A4" w:rsidRDefault="008B3E5F" w:rsidP="008B3E5F">
      <w:pPr>
        <w:pStyle w:val="KeinLeerraum"/>
        <w:spacing w:line="276" w:lineRule="auto"/>
        <w:jc w:val="center"/>
        <w:rPr>
          <w:rFonts w:ascii="Arial" w:hAnsi="Arial" w:cs="Arial"/>
          <w:b/>
          <w:lang w:val="de-DE"/>
        </w:rPr>
      </w:pPr>
      <w:r w:rsidRPr="00D761A4">
        <w:rPr>
          <w:rFonts w:ascii="Arial" w:hAnsi="Arial" w:cs="Arial"/>
          <w:b/>
          <w:lang w:val="de-DE"/>
        </w:rPr>
        <w:t>Umwelt- und Bioressourcenmanagement</w:t>
      </w:r>
    </w:p>
    <w:p w:rsidR="008B3E5F" w:rsidRPr="00D761A4" w:rsidRDefault="008B3E5F" w:rsidP="008B3E5F">
      <w:pPr>
        <w:pStyle w:val="KeinLeerraum"/>
        <w:spacing w:line="276" w:lineRule="auto"/>
        <w:jc w:val="center"/>
        <w:rPr>
          <w:rFonts w:ascii="Arial" w:hAnsi="Arial" w:cs="Arial"/>
          <w:b/>
        </w:rPr>
      </w:pPr>
      <w:r w:rsidRPr="00D761A4">
        <w:rPr>
          <w:rFonts w:ascii="Arial" w:hAnsi="Arial" w:cs="Arial"/>
          <w:b/>
          <w:lang w:val="de-DE"/>
        </w:rPr>
        <w:t>am 11.12.2014</w:t>
      </w:r>
    </w:p>
    <w:p w:rsidR="008B3E5F" w:rsidRPr="00D761A4" w:rsidRDefault="008B3E5F" w:rsidP="008B3E5F">
      <w:pPr>
        <w:pStyle w:val="KeinLeerraum"/>
        <w:spacing w:line="276" w:lineRule="auto"/>
        <w:jc w:val="both"/>
        <w:rPr>
          <w:rFonts w:ascii="Arial" w:hAnsi="Arial" w:cs="Arial"/>
        </w:rPr>
      </w:pPr>
    </w:p>
    <w:p w:rsidR="008B3E5F" w:rsidRPr="00D761A4" w:rsidRDefault="008B3E5F" w:rsidP="008B3E5F">
      <w:pPr>
        <w:pStyle w:val="KeinLeerraum"/>
        <w:spacing w:line="276" w:lineRule="auto"/>
        <w:jc w:val="both"/>
        <w:rPr>
          <w:rFonts w:ascii="Arial" w:eastAsia="Calibri" w:hAnsi="Arial" w:cs="Arial"/>
          <w:lang w:val="de-DE"/>
        </w:rPr>
      </w:pPr>
      <w:r w:rsidRPr="00D761A4">
        <w:rPr>
          <w:rFonts w:ascii="Arial" w:eastAsia="Calibri" w:hAnsi="Arial" w:cs="Arial"/>
          <w:b/>
          <w:lang w:val="de-DE"/>
        </w:rPr>
        <w:t>Beginn:</w:t>
      </w:r>
      <w:r w:rsidRPr="00D761A4">
        <w:rPr>
          <w:rFonts w:ascii="Arial" w:hAnsi="Arial" w:cs="Arial"/>
          <w:lang w:val="de-DE"/>
        </w:rPr>
        <w:tab/>
        <w:t>10:30</w:t>
      </w:r>
      <w:r w:rsidRPr="00D761A4">
        <w:rPr>
          <w:rFonts w:ascii="Arial" w:eastAsia="Calibri" w:hAnsi="Arial" w:cs="Arial"/>
          <w:lang w:val="de-DE"/>
        </w:rPr>
        <w:t xml:space="preserve"> Uhr</w:t>
      </w:r>
    </w:p>
    <w:p w:rsidR="008B3E5F" w:rsidRPr="00D761A4" w:rsidRDefault="008B3E5F" w:rsidP="008B3E5F">
      <w:pPr>
        <w:pStyle w:val="Default"/>
        <w:spacing w:line="276" w:lineRule="auto"/>
        <w:rPr>
          <w:rFonts w:eastAsia="Calibri"/>
          <w:sz w:val="22"/>
          <w:szCs w:val="22"/>
        </w:rPr>
      </w:pPr>
      <w:r w:rsidRPr="00D761A4">
        <w:rPr>
          <w:rFonts w:eastAsia="Calibri"/>
          <w:b/>
          <w:sz w:val="22"/>
          <w:szCs w:val="22"/>
        </w:rPr>
        <w:t>Ort:</w:t>
      </w:r>
      <w:r w:rsidRPr="00D761A4">
        <w:rPr>
          <w:rFonts w:eastAsia="Calibri"/>
          <w:sz w:val="22"/>
          <w:szCs w:val="22"/>
        </w:rPr>
        <w:tab/>
      </w:r>
      <w:r w:rsidRPr="00D761A4">
        <w:rPr>
          <w:rFonts w:eastAsia="Calibri"/>
          <w:sz w:val="22"/>
          <w:szCs w:val="22"/>
        </w:rPr>
        <w:tab/>
      </w:r>
      <w:r w:rsidR="00A626F8" w:rsidRPr="00D761A4">
        <w:rPr>
          <w:sz w:val="22"/>
          <w:szCs w:val="22"/>
        </w:rPr>
        <w:t>EG04, G</w:t>
      </w:r>
      <w:r w:rsidR="006A15A1">
        <w:rPr>
          <w:sz w:val="22"/>
          <w:szCs w:val="22"/>
        </w:rPr>
        <w:t>uttenberghaus, Feistmantelstra</w:t>
      </w:r>
      <w:r w:rsidR="00202F37">
        <w:rPr>
          <w:sz w:val="22"/>
          <w:szCs w:val="22"/>
        </w:rPr>
        <w:t>ß</w:t>
      </w:r>
      <w:r w:rsidR="00A626F8" w:rsidRPr="00D761A4">
        <w:rPr>
          <w:sz w:val="22"/>
          <w:szCs w:val="22"/>
        </w:rPr>
        <w:t>e 4, 1180 Wien</w:t>
      </w:r>
    </w:p>
    <w:p w:rsidR="008B3E5F" w:rsidRPr="00D761A4" w:rsidRDefault="008B3E5F" w:rsidP="008B3E5F">
      <w:pPr>
        <w:pStyle w:val="KeinLeerraum"/>
        <w:spacing w:line="276" w:lineRule="auto"/>
        <w:jc w:val="both"/>
        <w:rPr>
          <w:rFonts w:ascii="Arial" w:eastAsia="Calibri" w:hAnsi="Arial" w:cs="Arial"/>
        </w:rPr>
      </w:pPr>
      <w:r w:rsidRPr="00D761A4">
        <w:rPr>
          <w:rFonts w:ascii="Arial" w:eastAsia="Calibri" w:hAnsi="Arial" w:cs="Arial"/>
          <w:b/>
        </w:rPr>
        <w:t>Ende:</w:t>
      </w:r>
      <w:r w:rsidRPr="00D761A4">
        <w:rPr>
          <w:rFonts w:ascii="Arial" w:eastAsia="Calibri" w:hAnsi="Arial" w:cs="Arial"/>
        </w:rPr>
        <w:tab/>
      </w:r>
      <w:r w:rsidRPr="00D761A4">
        <w:rPr>
          <w:rFonts w:ascii="Arial" w:eastAsia="Calibri" w:hAnsi="Arial" w:cs="Arial"/>
        </w:rPr>
        <w:tab/>
        <w:t>12:0</w:t>
      </w:r>
      <w:r w:rsidR="00D761A4">
        <w:rPr>
          <w:rFonts w:ascii="Arial" w:eastAsia="Calibri" w:hAnsi="Arial" w:cs="Arial"/>
        </w:rPr>
        <w:t>5</w:t>
      </w:r>
      <w:r w:rsidRPr="00D761A4">
        <w:rPr>
          <w:rFonts w:ascii="Arial" w:eastAsia="Calibri" w:hAnsi="Arial" w:cs="Arial"/>
        </w:rPr>
        <w:t xml:space="preserve"> Uhr</w:t>
      </w:r>
    </w:p>
    <w:p w:rsidR="008B3E5F" w:rsidRPr="00D761A4" w:rsidRDefault="008B3E5F" w:rsidP="00C41000">
      <w:pPr>
        <w:pStyle w:val="Default"/>
        <w:spacing w:line="276" w:lineRule="auto"/>
        <w:jc w:val="both"/>
        <w:rPr>
          <w:b/>
          <w:sz w:val="22"/>
          <w:szCs w:val="22"/>
        </w:rPr>
      </w:pPr>
    </w:p>
    <w:tbl>
      <w:tblPr>
        <w:tblW w:w="9214" w:type="dxa"/>
        <w:tblInd w:w="-34" w:type="dxa"/>
        <w:tblLook w:val="00A0"/>
      </w:tblPr>
      <w:tblGrid>
        <w:gridCol w:w="2694"/>
        <w:gridCol w:w="3118"/>
        <w:gridCol w:w="3402"/>
      </w:tblGrid>
      <w:tr w:rsidR="00164E74" w:rsidRPr="00D761A4" w:rsidTr="00455373">
        <w:trPr>
          <w:trHeight w:val="388"/>
        </w:trPr>
        <w:tc>
          <w:tcPr>
            <w:tcW w:w="9214" w:type="dxa"/>
            <w:gridSpan w:val="3"/>
          </w:tcPr>
          <w:p w:rsidR="00164E74" w:rsidRPr="00D761A4" w:rsidRDefault="00164E74" w:rsidP="00164E74">
            <w:pPr>
              <w:pStyle w:val="KeinLeerraum"/>
              <w:spacing w:line="276" w:lineRule="auto"/>
              <w:ind w:right="176"/>
              <w:jc w:val="both"/>
              <w:rPr>
                <w:rFonts w:ascii="Arial" w:eastAsia="Calibri" w:hAnsi="Arial" w:cs="Arial"/>
                <w:b/>
                <w:i/>
              </w:rPr>
            </w:pPr>
            <w:r w:rsidRPr="00D761A4">
              <w:rPr>
                <w:rFonts w:ascii="Arial" w:eastAsia="Calibri" w:hAnsi="Arial" w:cs="Arial"/>
                <w:b/>
                <w:i/>
                <w:u w:val="single"/>
              </w:rPr>
              <w:t>Stimmtragende Mitglieder:</w:t>
            </w:r>
          </w:p>
        </w:tc>
      </w:tr>
      <w:tr w:rsidR="00164E74" w:rsidRPr="00D761A4" w:rsidTr="00455373">
        <w:trPr>
          <w:trHeight w:val="370"/>
        </w:trPr>
        <w:tc>
          <w:tcPr>
            <w:tcW w:w="2694" w:type="dxa"/>
          </w:tcPr>
          <w:p w:rsidR="00164E74" w:rsidRPr="00D761A4" w:rsidRDefault="00164E74" w:rsidP="00F11A15">
            <w:pPr>
              <w:pStyle w:val="KeinLeerraum"/>
              <w:spacing w:line="276" w:lineRule="auto"/>
              <w:jc w:val="both"/>
              <w:rPr>
                <w:rFonts w:ascii="Arial" w:eastAsia="Calibri" w:hAnsi="Arial" w:cs="Arial"/>
                <w:i/>
              </w:rPr>
            </w:pPr>
            <w:r w:rsidRPr="00D761A4">
              <w:rPr>
                <w:rFonts w:ascii="Arial" w:eastAsia="Calibri" w:hAnsi="Arial" w:cs="Arial"/>
                <w:b/>
                <w:i/>
              </w:rPr>
              <w:t>ProfessorInnen</w:t>
            </w:r>
          </w:p>
        </w:tc>
        <w:tc>
          <w:tcPr>
            <w:tcW w:w="3118" w:type="dxa"/>
          </w:tcPr>
          <w:p w:rsidR="00164E74" w:rsidRPr="00D761A4" w:rsidRDefault="00164E74" w:rsidP="00F11A15">
            <w:pPr>
              <w:pStyle w:val="KeinLeerraum"/>
              <w:spacing w:line="276" w:lineRule="auto"/>
              <w:jc w:val="both"/>
              <w:rPr>
                <w:rFonts w:ascii="Arial" w:eastAsia="Calibri" w:hAnsi="Arial" w:cs="Arial"/>
                <w:i/>
              </w:rPr>
            </w:pPr>
            <w:r w:rsidRPr="00D761A4">
              <w:rPr>
                <w:rFonts w:ascii="Arial" w:eastAsia="Calibri" w:hAnsi="Arial" w:cs="Arial"/>
                <w:b/>
                <w:i/>
              </w:rPr>
              <w:t>Akademischer Mittelbau</w:t>
            </w:r>
          </w:p>
        </w:tc>
        <w:tc>
          <w:tcPr>
            <w:tcW w:w="3402" w:type="dxa"/>
          </w:tcPr>
          <w:p w:rsidR="00164E74" w:rsidRPr="00D761A4" w:rsidRDefault="00164E74" w:rsidP="00F11A15">
            <w:pPr>
              <w:pStyle w:val="KeinLeerraum"/>
              <w:spacing w:line="276" w:lineRule="auto"/>
              <w:jc w:val="both"/>
              <w:rPr>
                <w:rFonts w:ascii="Arial" w:eastAsia="Calibri" w:hAnsi="Arial" w:cs="Arial"/>
                <w:i/>
              </w:rPr>
            </w:pPr>
            <w:r w:rsidRPr="00D761A4">
              <w:rPr>
                <w:rFonts w:ascii="Arial" w:eastAsia="Calibri" w:hAnsi="Arial" w:cs="Arial"/>
                <w:b/>
                <w:i/>
              </w:rPr>
              <w:t>Studierende</w:t>
            </w:r>
          </w:p>
        </w:tc>
      </w:tr>
      <w:tr w:rsidR="00164E74" w:rsidRPr="00D761A4" w:rsidTr="00455373">
        <w:trPr>
          <w:trHeight w:val="727"/>
        </w:trPr>
        <w:tc>
          <w:tcPr>
            <w:tcW w:w="2694" w:type="dxa"/>
          </w:tcPr>
          <w:p w:rsidR="00164E74" w:rsidRPr="00D761A4" w:rsidRDefault="00164E74" w:rsidP="0019787B">
            <w:pPr>
              <w:pStyle w:val="KeinLeerraum"/>
              <w:spacing w:line="276" w:lineRule="auto"/>
              <w:jc w:val="both"/>
              <w:rPr>
                <w:rFonts w:ascii="Arial" w:eastAsia="Calibri" w:hAnsi="Arial" w:cs="Arial"/>
                <w:i/>
              </w:rPr>
            </w:pPr>
            <w:r w:rsidRPr="00D761A4">
              <w:rPr>
                <w:rFonts w:ascii="Arial" w:eastAsia="Calibri" w:hAnsi="Arial" w:cs="Arial"/>
                <w:i/>
              </w:rPr>
              <w:t>KANTELHARDT, SCHMID</w:t>
            </w:r>
          </w:p>
        </w:tc>
        <w:tc>
          <w:tcPr>
            <w:tcW w:w="3118" w:type="dxa"/>
          </w:tcPr>
          <w:p w:rsidR="00164E74" w:rsidRPr="00D761A4" w:rsidRDefault="00164E74" w:rsidP="00455373">
            <w:pPr>
              <w:pStyle w:val="KeinLeerraum"/>
              <w:spacing w:line="276" w:lineRule="auto"/>
              <w:jc w:val="both"/>
              <w:rPr>
                <w:rFonts w:ascii="Arial" w:eastAsia="Calibri" w:hAnsi="Arial" w:cs="Arial"/>
                <w:i/>
              </w:rPr>
            </w:pPr>
            <w:r w:rsidRPr="00D761A4">
              <w:rPr>
                <w:rFonts w:ascii="Arial" w:eastAsia="Calibri" w:hAnsi="Arial" w:cs="Arial"/>
                <w:i/>
              </w:rPr>
              <w:t>KRIECHBAUM</w:t>
            </w:r>
            <w:r w:rsidR="0072592C" w:rsidRPr="00D761A4">
              <w:rPr>
                <w:rFonts w:ascii="Arial" w:eastAsia="Calibri" w:hAnsi="Arial" w:cs="Arial"/>
                <w:i/>
              </w:rPr>
              <w:t xml:space="preserve"> (Stimmübertragung von SCHAFELLNER)</w:t>
            </w:r>
            <w:r w:rsidRPr="00D761A4">
              <w:rPr>
                <w:rFonts w:ascii="Arial" w:eastAsia="Calibri" w:hAnsi="Arial" w:cs="Arial"/>
                <w:i/>
              </w:rPr>
              <w:t xml:space="preserve">, </w:t>
            </w:r>
            <w:r w:rsidR="0019787B" w:rsidRPr="00D761A4">
              <w:rPr>
                <w:rFonts w:ascii="Arial" w:eastAsia="Calibri" w:hAnsi="Arial" w:cs="Arial"/>
                <w:i/>
              </w:rPr>
              <w:t xml:space="preserve">PENKER, </w:t>
            </w:r>
            <w:r w:rsidRPr="00D761A4">
              <w:rPr>
                <w:rFonts w:ascii="Arial" w:eastAsia="Calibri" w:hAnsi="Arial" w:cs="Arial"/>
                <w:i/>
              </w:rPr>
              <w:t>PERTL</w:t>
            </w:r>
            <w:r w:rsidR="0072592C" w:rsidRPr="00D761A4">
              <w:rPr>
                <w:rFonts w:ascii="Arial" w:eastAsia="Calibri" w:hAnsi="Arial" w:cs="Arial"/>
                <w:i/>
              </w:rPr>
              <w:t xml:space="preserve"> (Stimmübertragung von LAAHA)</w:t>
            </w:r>
            <w:r w:rsidRPr="00D761A4">
              <w:rPr>
                <w:rFonts w:ascii="Arial" w:eastAsia="Calibri" w:hAnsi="Arial" w:cs="Arial"/>
                <w:i/>
              </w:rPr>
              <w:t>, STEURER</w:t>
            </w:r>
            <w:r w:rsidR="0072592C" w:rsidRPr="00D761A4">
              <w:rPr>
                <w:rFonts w:ascii="Arial" w:eastAsia="Calibri" w:hAnsi="Arial" w:cs="Arial"/>
                <w:i/>
              </w:rPr>
              <w:t xml:space="preserve"> (Stimmübertragung von </w:t>
            </w:r>
            <w:r w:rsidR="00455373">
              <w:rPr>
                <w:rFonts w:ascii="Arial" w:eastAsia="Calibri" w:hAnsi="Arial" w:cs="Arial"/>
                <w:i/>
              </w:rPr>
              <w:t>PERTL</w:t>
            </w:r>
            <w:r w:rsidR="0072592C" w:rsidRPr="00D761A4">
              <w:rPr>
                <w:rFonts w:ascii="Arial" w:eastAsia="Calibri" w:hAnsi="Arial" w:cs="Arial"/>
                <w:i/>
              </w:rPr>
              <w:t xml:space="preserve"> ab 11:22</w:t>
            </w:r>
            <w:r w:rsidR="000C4AB8">
              <w:rPr>
                <w:rFonts w:ascii="Arial" w:eastAsia="Calibri" w:hAnsi="Arial" w:cs="Arial"/>
                <w:i/>
              </w:rPr>
              <w:t xml:space="preserve"> Uhr</w:t>
            </w:r>
            <w:r w:rsidR="0072592C" w:rsidRPr="00D761A4">
              <w:rPr>
                <w:rFonts w:ascii="Arial" w:eastAsia="Calibri" w:hAnsi="Arial" w:cs="Arial"/>
                <w:i/>
              </w:rPr>
              <w:t>)</w:t>
            </w:r>
          </w:p>
        </w:tc>
        <w:tc>
          <w:tcPr>
            <w:tcW w:w="3402" w:type="dxa"/>
          </w:tcPr>
          <w:p w:rsidR="00164E74" w:rsidRPr="00D761A4" w:rsidRDefault="00164E74" w:rsidP="00D67243">
            <w:pPr>
              <w:pStyle w:val="KeinLeerraum"/>
              <w:spacing w:line="276" w:lineRule="auto"/>
              <w:ind w:left="176"/>
              <w:jc w:val="both"/>
              <w:rPr>
                <w:rFonts w:ascii="Arial" w:eastAsia="Calibri" w:hAnsi="Arial" w:cs="Arial"/>
                <w:i/>
              </w:rPr>
            </w:pPr>
            <w:r w:rsidRPr="00D761A4">
              <w:rPr>
                <w:rFonts w:ascii="Arial" w:eastAsia="Calibri" w:hAnsi="Arial" w:cs="Arial"/>
                <w:i/>
              </w:rPr>
              <w:t>BERINGER,</w:t>
            </w:r>
            <w:r w:rsidR="00D67243">
              <w:rPr>
                <w:rFonts w:ascii="Arial" w:eastAsia="Calibri" w:hAnsi="Arial" w:cs="Arial"/>
                <w:i/>
              </w:rPr>
              <w:t xml:space="preserve"> </w:t>
            </w:r>
            <w:r w:rsidR="00BA100F" w:rsidRPr="00D761A4">
              <w:rPr>
                <w:rFonts w:ascii="Arial" w:eastAsia="Calibri" w:hAnsi="Arial" w:cs="Arial"/>
                <w:i/>
              </w:rPr>
              <w:t>GRUCHALSKI</w:t>
            </w:r>
            <w:r w:rsidR="00BA100F">
              <w:rPr>
                <w:rFonts w:ascii="Arial" w:eastAsia="Calibri" w:hAnsi="Arial" w:cs="Arial"/>
                <w:i/>
              </w:rPr>
              <w:t>, HAAS,</w:t>
            </w:r>
            <w:r w:rsidR="00D67243">
              <w:rPr>
                <w:rFonts w:ascii="Arial" w:eastAsia="Calibri" w:hAnsi="Arial" w:cs="Arial"/>
                <w:i/>
              </w:rPr>
              <w:t xml:space="preserve"> </w:t>
            </w:r>
            <w:r w:rsidR="008B4EA7">
              <w:rPr>
                <w:rFonts w:ascii="Arial" w:eastAsia="Calibri" w:hAnsi="Arial" w:cs="Arial"/>
                <w:i/>
              </w:rPr>
              <w:t xml:space="preserve">HOFFMANN, </w:t>
            </w:r>
            <w:r w:rsidRPr="00D761A4">
              <w:rPr>
                <w:rFonts w:ascii="Arial" w:eastAsia="Calibri" w:hAnsi="Arial" w:cs="Arial"/>
                <w:i/>
              </w:rPr>
              <w:t>WAGNER</w:t>
            </w:r>
            <w:r w:rsidR="0019787B" w:rsidRPr="00D761A4">
              <w:rPr>
                <w:rFonts w:ascii="Arial" w:eastAsia="Calibri" w:hAnsi="Arial" w:cs="Arial"/>
                <w:i/>
              </w:rPr>
              <w:t>, ZEILINGER</w:t>
            </w:r>
          </w:p>
        </w:tc>
      </w:tr>
    </w:tbl>
    <w:p w:rsidR="00C41000" w:rsidRPr="00D761A4" w:rsidRDefault="00C41000" w:rsidP="00B557D0">
      <w:pPr>
        <w:pStyle w:val="Default"/>
        <w:spacing w:line="276" w:lineRule="auto"/>
        <w:ind w:right="1079"/>
        <w:jc w:val="both"/>
        <w:rPr>
          <w:sz w:val="22"/>
          <w:szCs w:val="22"/>
        </w:rPr>
      </w:pPr>
    </w:p>
    <w:tbl>
      <w:tblPr>
        <w:tblW w:w="8823" w:type="dxa"/>
        <w:tblInd w:w="216" w:type="dxa"/>
        <w:tblLook w:val="00A0"/>
      </w:tblPr>
      <w:tblGrid>
        <w:gridCol w:w="2444"/>
        <w:gridCol w:w="426"/>
        <w:gridCol w:w="2551"/>
        <w:gridCol w:w="3402"/>
      </w:tblGrid>
      <w:tr w:rsidR="00164E74" w:rsidRPr="00D761A4" w:rsidTr="00347CB1">
        <w:trPr>
          <w:trHeight w:val="388"/>
        </w:trPr>
        <w:tc>
          <w:tcPr>
            <w:tcW w:w="8823" w:type="dxa"/>
            <w:gridSpan w:val="4"/>
          </w:tcPr>
          <w:p w:rsidR="00164E74" w:rsidRPr="00D761A4" w:rsidRDefault="00164E74" w:rsidP="00F11A15">
            <w:pPr>
              <w:pStyle w:val="KeinLeerraum"/>
              <w:spacing w:line="276" w:lineRule="auto"/>
              <w:jc w:val="both"/>
              <w:rPr>
                <w:rFonts w:ascii="Arial" w:eastAsia="Calibri" w:hAnsi="Arial" w:cs="Arial"/>
                <w:b/>
                <w:i/>
                <w:u w:val="single"/>
              </w:rPr>
            </w:pPr>
          </w:p>
          <w:p w:rsidR="00164E74" w:rsidRPr="00D761A4" w:rsidRDefault="00164E74" w:rsidP="00F11A15">
            <w:pPr>
              <w:pStyle w:val="KeinLeerraum"/>
              <w:spacing w:line="276" w:lineRule="auto"/>
              <w:jc w:val="both"/>
              <w:rPr>
                <w:rFonts w:ascii="Arial" w:eastAsia="Calibri" w:hAnsi="Arial" w:cs="Arial"/>
                <w:i/>
              </w:rPr>
            </w:pPr>
            <w:r w:rsidRPr="00D761A4">
              <w:rPr>
                <w:rFonts w:ascii="Arial" w:eastAsia="Calibri" w:hAnsi="Arial" w:cs="Arial"/>
                <w:b/>
                <w:i/>
                <w:u w:val="single"/>
              </w:rPr>
              <w:t>Ersatzmitglieder und Auskunftspersonen (ohne Stimmrecht):</w:t>
            </w:r>
          </w:p>
        </w:tc>
      </w:tr>
      <w:tr w:rsidR="00164E74" w:rsidRPr="00347CB1" w:rsidTr="00347CB1">
        <w:trPr>
          <w:trHeight w:val="388"/>
        </w:trPr>
        <w:tc>
          <w:tcPr>
            <w:tcW w:w="2444" w:type="dxa"/>
          </w:tcPr>
          <w:p w:rsidR="00164E74" w:rsidRPr="00347CB1" w:rsidRDefault="00164E74" w:rsidP="00F11A15">
            <w:pPr>
              <w:pStyle w:val="KeinLeerraum"/>
              <w:spacing w:line="276" w:lineRule="auto"/>
              <w:jc w:val="both"/>
              <w:rPr>
                <w:rFonts w:ascii="Arial" w:eastAsia="Calibri" w:hAnsi="Arial" w:cs="Arial"/>
                <w:i/>
              </w:rPr>
            </w:pPr>
          </w:p>
        </w:tc>
        <w:tc>
          <w:tcPr>
            <w:tcW w:w="2977" w:type="dxa"/>
            <w:gridSpan w:val="2"/>
            <w:shd w:val="clear" w:color="auto" w:fill="auto"/>
          </w:tcPr>
          <w:p w:rsidR="00164E74" w:rsidRPr="00347CB1" w:rsidRDefault="0019787B" w:rsidP="00347CB1">
            <w:pPr>
              <w:pStyle w:val="KeinLeerraum"/>
              <w:spacing w:line="276" w:lineRule="auto"/>
              <w:ind w:left="-391" w:firstLine="391"/>
              <w:jc w:val="both"/>
              <w:rPr>
                <w:rFonts w:ascii="Arial" w:eastAsia="Calibri" w:hAnsi="Arial" w:cs="Arial"/>
                <w:i/>
              </w:rPr>
            </w:pPr>
            <w:r w:rsidRPr="00347CB1">
              <w:rPr>
                <w:rFonts w:ascii="Arial" w:eastAsia="Calibri" w:hAnsi="Arial" w:cs="Arial"/>
                <w:i/>
              </w:rPr>
              <w:t>PEYERL</w:t>
            </w:r>
          </w:p>
        </w:tc>
        <w:tc>
          <w:tcPr>
            <w:tcW w:w="3402" w:type="dxa"/>
          </w:tcPr>
          <w:p w:rsidR="00164E74" w:rsidRPr="00347CB1" w:rsidRDefault="0019787B" w:rsidP="00347CB1">
            <w:pPr>
              <w:pStyle w:val="KeinLeerraum"/>
              <w:spacing w:line="276" w:lineRule="auto"/>
              <w:ind w:left="175"/>
              <w:jc w:val="both"/>
              <w:rPr>
                <w:rFonts w:ascii="Arial" w:eastAsia="Calibri" w:hAnsi="Arial" w:cs="Arial"/>
                <w:i/>
              </w:rPr>
            </w:pPr>
            <w:r w:rsidRPr="00347CB1">
              <w:rPr>
                <w:rFonts w:ascii="Arial" w:eastAsia="Calibri" w:hAnsi="Arial" w:cs="Arial"/>
                <w:i/>
              </w:rPr>
              <w:t>HUBER</w:t>
            </w:r>
            <w:r w:rsidR="00EB37CB" w:rsidRPr="00347CB1">
              <w:rPr>
                <w:rFonts w:ascii="Arial" w:eastAsia="Calibri" w:hAnsi="Arial" w:cs="Arial"/>
                <w:i/>
              </w:rPr>
              <w:t>,</w:t>
            </w:r>
            <w:r w:rsidR="00E63E9C">
              <w:rPr>
                <w:rFonts w:ascii="Arial" w:eastAsia="Calibri" w:hAnsi="Arial" w:cs="Arial"/>
                <w:i/>
              </w:rPr>
              <w:t xml:space="preserve"> KOLBE,</w:t>
            </w:r>
            <w:r w:rsidR="00EB37CB" w:rsidRPr="00347CB1">
              <w:rPr>
                <w:rFonts w:ascii="Arial" w:eastAsia="Calibri" w:hAnsi="Arial" w:cs="Arial"/>
                <w:i/>
              </w:rPr>
              <w:t xml:space="preserve"> TOPPLER</w:t>
            </w:r>
          </w:p>
        </w:tc>
      </w:tr>
      <w:tr w:rsidR="00164E74" w:rsidRPr="00D761A4" w:rsidTr="00347CB1">
        <w:trPr>
          <w:trHeight w:val="388"/>
        </w:trPr>
        <w:tc>
          <w:tcPr>
            <w:tcW w:w="2870" w:type="dxa"/>
            <w:gridSpan w:val="2"/>
          </w:tcPr>
          <w:p w:rsidR="00164E74" w:rsidRPr="00D761A4" w:rsidRDefault="00164E74" w:rsidP="00347CB1">
            <w:pPr>
              <w:pStyle w:val="KeinLeerraum"/>
              <w:tabs>
                <w:tab w:val="left" w:pos="2761"/>
              </w:tabs>
              <w:spacing w:line="276" w:lineRule="auto"/>
              <w:jc w:val="both"/>
              <w:rPr>
                <w:rFonts w:ascii="Arial" w:eastAsia="Calibri" w:hAnsi="Arial" w:cs="Arial"/>
                <w:i/>
              </w:rPr>
            </w:pPr>
          </w:p>
        </w:tc>
        <w:tc>
          <w:tcPr>
            <w:tcW w:w="2551" w:type="dxa"/>
          </w:tcPr>
          <w:p w:rsidR="00164E74" w:rsidRPr="00D761A4" w:rsidRDefault="00164E74" w:rsidP="00F11A15">
            <w:pPr>
              <w:pStyle w:val="KeinLeerraum"/>
              <w:spacing w:line="276" w:lineRule="auto"/>
              <w:jc w:val="both"/>
              <w:rPr>
                <w:rFonts w:ascii="Arial" w:eastAsia="Calibri" w:hAnsi="Arial" w:cs="Arial"/>
                <w:i/>
              </w:rPr>
            </w:pPr>
          </w:p>
        </w:tc>
        <w:tc>
          <w:tcPr>
            <w:tcW w:w="3402" w:type="dxa"/>
          </w:tcPr>
          <w:p w:rsidR="00164E74" w:rsidRPr="00D761A4" w:rsidRDefault="00164E74" w:rsidP="00F11A15">
            <w:pPr>
              <w:pStyle w:val="KeinLeerraum"/>
              <w:spacing w:line="276" w:lineRule="auto"/>
              <w:jc w:val="both"/>
              <w:rPr>
                <w:rFonts w:ascii="Arial" w:eastAsia="Calibri" w:hAnsi="Arial" w:cs="Arial"/>
                <w:i/>
              </w:rPr>
            </w:pPr>
          </w:p>
        </w:tc>
      </w:tr>
    </w:tbl>
    <w:p w:rsidR="00164E74" w:rsidRPr="006574CD" w:rsidRDefault="0072592C" w:rsidP="00347CB1">
      <w:pPr>
        <w:pStyle w:val="KeinLeerraum"/>
        <w:spacing w:line="276" w:lineRule="auto"/>
        <w:ind w:firstLine="708"/>
        <w:jc w:val="both"/>
        <w:rPr>
          <w:rFonts w:ascii="Arial" w:hAnsi="Arial" w:cs="Arial"/>
        </w:rPr>
      </w:pPr>
      <w:r w:rsidRPr="006574CD">
        <w:rPr>
          <w:rFonts w:ascii="Arial" w:hAnsi="Arial" w:cs="Arial"/>
          <w:smallCaps/>
        </w:rPr>
        <w:t xml:space="preserve">PERTL </w:t>
      </w:r>
      <w:r w:rsidR="00164E74" w:rsidRPr="006574CD">
        <w:rPr>
          <w:rFonts w:ascii="Arial" w:hAnsi="Arial" w:cs="Arial"/>
        </w:rPr>
        <w:t xml:space="preserve">kommt um </w:t>
      </w:r>
      <w:r w:rsidRPr="006574CD">
        <w:rPr>
          <w:rFonts w:ascii="Arial" w:hAnsi="Arial" w:cs="Arial"/>
        </w:rPr>
        <w:t>10</w:t>
      </w:r>
      <w:r w:rsidR="00164E74" w:rsidRPr="006574CD">
        <w:rPr>
          <w:rFonts w:ascii="Arial" w:hAnsi="Arial" w:cs="Arial"/>
        </w:rPr>
        <w:t>:</w:t>
      </w:r>
      <w:r w:rsidRPr="006574CD">
        <w:rPr>
          <w:rFonts w:ascii="Arial" w:hAnsi="Arial" w:cs="Arial"/>
        </w:rPr>
        <w:t>35</w:t>
      </w:r>
      <w:r w:rsidR="00164E74" w:rsidRPr="006574CD">
        <w:rPr>
          <w:rFonts w:ascii="Arial" w:hAnsi="Arial" w:cs="Arial"/>
        </w:rPr>
        <w:t xml:space="preserve"> Uhr</w:t>
      </w:r>
    </w:p>
    <w:p w:rsidR="006F212B" w:rsidRPr="006574CD" w:rsidRDefault="006F212B" w:rsidP="00347CB1">
      <w:pPr>
        <w:pStyle w:val="KeinLeerraum"/>
        <w:spacing w:line="276" w:lineRule="auto"/>
        <w:ind w:firstLine="708"/>
        <w:jc w:val="both"/>
        <w:rPr>
          <w:rFonts w:ascii="Arial" w:hAnsi="Arial" w:cs="Arial"/>
        </w:rPr>
      </w:pPr>
      <w:r w:rsidRPr="006574CD">
        <w:rPr>
          <w:rFonts w:ascii="Arial" w:hAnsi="Arial" w:cs="Arial"/>
        </w:rPr>
        <w:t>STEURER kommt um 10:38</w:t>
      </w:r>
    </w:p>
    <w:p w:rsidR="00164E74" w:rsidRPr="006574CD" w:rsidRDefault="0072592C" w:rsidP="00347CB1">
      <w:pPr>
        <w:pStyle w:val="KeinLeerraum"/>
        <w:spacing w:line="276" w:lineRule="auto"/>
        <w:ind w:firstLine="708"/>
        <w:jc w:val="both"/>
        <w:rPr>
          <w:rFonts w:ascii="Arial" w:hAnsi="Arial" w:cs="Arial"/>
        </w:rPr>
      </w:pPr>
      <w:r w:rsidRPr="006574CD">
        <w:rPr>
          <w:rFonts w:ascii="Arial" w:hAnsi="Arial" w:cs="Arial"/>
        </w:rPr>
        <w:t>PERTL</w:t>
      </w:r>
      <w:r w:rsidR="00164E74" w:rsidRPr="006574CD">
        <w:rPr>
          <w:rFonts w:ascii="Arial" w:hAnsi="Arial" w:cs="Arial"/>
        </w:rPr>
        <w:t xml:space="preserve">geht um </w:t>
      </w:r>
      <w:r w:rsidRPr="006574CD">
        <w:rPr>
          <w:rFonts w:ascii="Arial" w:hAnsi="Arial" w:cs="Arial"/>
        </w:rPr>
        <w:t>11:22</w:t>
      </w:r>
      <w:r w:rsidR="00164E74" w:rsidRPr="006574CD">
        <w:rPr>
          <w:rFonts w:ascii="Arial" w:hAnsi="Arial" w:cs="Arial"/>
        </w:rPr>
        <w:t xml:space="preserve"> Uhr</w:t>
      </w:r>
    </w:p>
    <w:p w:rsidR="00F409F2" w:rsidRPr="006574CD" w:rsidRDefault="00F409F2" w:rsidP="00347CB1">
      <w:pPr>
        <w:pStyle w:val="KeinLeerraum"/>
        <w:spacing w:line="276" w:lineRule="auto"/>
        <w:ind w:firstLine="708"/>
        <w:jc w:val="both"/>
        <w:rPr>
          <w:rFonts w:ascii="Arial" w:hAnsi="Arial" w:cs="Arial"/>
        </w:rPr>
      </w:pPr>
      <w:r w:rsidRPr="006574CD">
        <w:rPr>
          <w:rFonts w:ascii="Arial" w:hAnsi="Arial" w:cs="Arial"/>
        </w:rPr>
        <w:t>KOLBE geht um 11:26</w:t>
      </w:r>
      <w:r w:rsidR="003F212F" w:rsidRPr="006574CD">
        <w:rPr>
          <w:rFonts w:ascii="Arial" w:hAnsi="Arial" w:cs="Arial"/>
        </w:rPr>
        <w:t xml:space="preserve"> Uhr</w:t>
      </w:r>
    </w:p>
    <w:p w:rsidR="0072592C" w:rsidRPr="006574CD" w:rsidRDefault="0072592C" w:rsidP="00347CB1">
      <w:pPr>
        <w:pStyle w:val="KeinLeerraum"/>
        <w:spacing w:after="240" w:line="276" w:lineRule="auto"/>
        <w:ind w:firstLine="708"/>
        <w:jc w:val="both"/>
        <w:rPr>
          <w:rFonts w:ascii="Arial" w:hAnsi="Arial" w:cs="Arial"/>
        </w:rPr>
      </w:pPr>
      <w:r w:rsidRPr="006574CD">
        <w:rPr>
          <w:rFonts w:ascii="Arial" w:hAnsi="Arial" w:cs="Arial"/>
        </w:rPr>
        <w:t>PENKER geht um 11:54 Uhr</w:t>
      </w:r>
    </w:p>
    <w:p w:rsidR="00D96F8B" w:rsidRDefault="003422DE" w:rsidP="00B557D0">
      <w:pPr>
        <w:pStyle w:val="Default"/>
        <w:spacing w:line="276" w:lineRule="auto"/>
        <w:jc w:val="both"/>
        <w:rPr>
          <w:b/>
          <w:sz w:val="22"/>
          <w:szCs w:val="22"/>
        </w:rPr>
      </w:pPr>
      <w:r>
        <w:rPr>
          <w:b/>
          <w:sz w:val="22"/>
          <w:szCs w:val="22"/>
        </w:rPr>
        <w:t>TOP 1</w:t>
      </w:r>
      <w:r w:rsidR="005473AB">
        <w:rPr>
          <w:b/>
          <w:sz w:val="22"/>
          <w:szCs w:val="22"/>
        </w:rPr>
        <w:t>.</w:t>
      </w:r>
      <w:r w:rsidR="008F6726">
        <w:rPr>
          <w:b/>
          <w:sz w:val="22"/>
          <w:szCs w:val="22"/>
        </w:rPr>
        <w:t xml:space="preserve"> </w:t>
      </w:r>
      <w:r w:rsidR="00D96F8B" w:rsidRPr="00D761A4">
        <w:rPr>
          <w:b/>
          <w:sz w:val="22"/>
          <w:szCs w:val="22"/>
        </w:rPr>
        <w:t>Eröffnung, Feststellung der Anwesenheit, der ordnungsgemäßen Einberufung und Beschlussfähigkeit, Feststel</w:t>
      </w:r>
      <w:r w:rsidR="008B4EA7">
        <w:rPr>
          <w:b/>
          <w:sz w:val="22"/>
          <w:szCs w:val="22"/>
        </w:rPr>
        <w:t>lung der Vertretungsvollmachten</w:t>
      </w:r>
    </w:p>
    <w:p w:rsidR="008B4EA7" w:rsidRPr="008B4EA7" w:rsidRDefault="008B4EA7" w:rsidP="00B557D0">
      <w:pPr>
        <w:pStyle w:val="Default"/>
        <w:spacing w:line="276" w:lineRule="auto"/>
        <w:jc w:val="both"/>
        <w:rPr>
          <w:sz w:val="22"/>
          <w:szCs w:val="22"/>
        </w:rPr>
      </w:pPr>
      <w:r>
        <w:rPr>
          <w:sz w:val="22"/>
          <w:szCs w:val="22"/>
        </w:rPr>
        <w:t>SCHMID begrüßt die Mitglieder zur 16. Arbeitssitzung: Die Sitzung wurde ordnungsgemäß einberufen</w:t>
      </w:r>
      <w:r w:rsidR="00B61B0D">
        <w:rPr>
          <w:sz w:val="22"/>
          <w:szCs w:val="22"/>
        </w:rPr>
        <w:t>,</w:t>
      </w:r>
      <w:r>
        <w:rPr>
          <w:sz w:val="22"/>
          <w:szCs w:val="22"/>
        </w:rPr>
        <w:t xml:space="preserve"> Tagesordnung und dazugehörige Unterlagen an die Mitglieder versandt.</w:t>
      </w:r>
    </w:p>
    <w:p w:rsidR="008B4EA7" w:rsidRPr="00D761A4" w:rsidRDefault="008B4EA7" w:rsidP="00C64B70">
      <w:pPr>
        <w:pStyle w:val="Default"/>
        <w:spacing w:after="240" w:line="276" w:lineRule="auto"/>
        <w:jc w:val="both"/>
        <w:rPr>
          <w:sz w:val="22"/>
          <w:szCs w:val="22"/>
        </w:rPr>
      </w:pPr>
      <w:r>
        <w:rPr>
          <w:sz w:val="22"/>
          <w:szCs w:val="22"/>
        </w:rPr>
        <w:t xml:space="preserve">Die Anwesenheiten und Stimmübertragungen sind vermerkt (siehe oben), </w:t>
      </w:r>
      <w:r w:rsidR="00B61B0D">
        <w:rPr>
          <w:sz w:val="22"/>
          <w:szCs w:val="22"/>
        </w:rPr>
        <w:t xml:space="preserve">KLISCH, LAAHA und SCHAFELLNER sind </w:t>
      </w:r>
      <w:r w:rsidRPr="00D761A4">
        <w:rPr>
          <w:sz w:val="22"/>
          <w:szCs w:val="22"/>
        </w:rPr>
        <w:t>entschuldigt</w:t>
      </w:r>
      <w:r w:rsidR="00C93B4A">
        <w:rPr>
          <w:sz w:val="22"/>
          <w:szCs w:val="22"/>
        </w:rPr>
        <w:t>. Jonathan</w:t>
      </w:r>
      <w:r>
        <w:rPr>
          <w:sz w:val="22"/>
          <w:szCs w:val="22"/>
        </w:rPr>
        <w:t xml:space="preserve"> HOFFMANN</w:t>
      </w:r>
      <w:r w:rsidR="00971D8A">
        <w:rPr>
          <w:sz w:val="22"/>
          <w:szCs w:val="22"/>
        </w:rPr>
        <w:t xml:space="preserve"> und</w:t>
      </w:r>
      <w:r>
        <w:rPr>
          <w:sz w:val="22"/>
          <w:szCs w:val="22"/>
        </w:rPr>
        <w:t xml:space="preserve"> Eva WAGNER</w:t>
      </w:r>
      <w:r w:rsidR="00856B68">
        <w:rPr>
          <w:sz w:val="22"/>
          <w:szCs w:val="22"/>
        </w:rPr>
        <w:t xml:space="preserve"> werden als neue Mitglieder der FachStuKo begrüßt</w:t>
      </w:r>
      <w:r>
        <w:rPr>
          <w:sz w:val="22"/>
          <w:szCs w:val="22"/>
        </w:rPr>
        <w:t>.</w:t>
      </w:r>
    </w:p>
    <w:p w:rsidR="00D96F8B" w:rsidRPr="00D761A4" w:rsidRDefault="003422DE" w:rsidP="00B557D0">
      <w:pPr>
        <w:pStyle w:val="Default"/>
        <w:spacing w:line="276" w:lineRule="auto"/>
        <w:jc w:val="both"/>
        <w:rPr>
          <w:b/>
          <w:sz w:val="22"/>
          <w:szCs w:val="22"/>
        </w:rPr>
      </w:pPr>
      <w:r>
        <w:rPr>
          <w:b/>
          <w:sz w:val="22"/>
          <w:szCs w:val="22"/>
        </w:rPr>
        <w:t>TOP 2</w:t>
      </w:r>
      <w:r w:rsidR="005473AB">
        <w:rPr>
          <w:b/>
          <w:sz w:val="22"/>
          <w:szCs w:val="22"/>
        </w:rPr>
        <w:t>.</w:t>
      </w:r>
      <w:r w:rsidR="008F6726">
        <w:rPr>
          <w:b/>
          <w:sz w:val="22"/>
          <w:szCs w:val="22"/>
        </w:rPr>
        <w:t xml:space="preserve"> </w:t>
      </w:r>
      <w:r w:rsidR="00DD042A">
        <w:rPr>
          <w:b/>
          <w:sz w:val="22"/>
          <w:szCs w:val="22"/>
        </w:rPr>
        <w:t>Wahl der SchriftführerIn</w:t>
      </w:r>
    </w:p>
    <w:p w:rsidR="004B1964" w:rsidRPr="00D761A4" w:rsidRDefault="006F212B" w:rsidP="004D7005">
      <w:pPr>
        <w:pStyle w:val="Default"/>
        <w:tabs>
          <w:tab w:val="left" w:pos="3969"/>
        </w:tabs>
        <w:spacing w:after="240" w:line="276" w:lineRule="auto"/>
        <w:jc w:val="both"/>
        <w:rPr>
          <w:sz w:val="22"/>
          <w:szCs w:val="22"/>
        </w:rPr>
      </w:pPr>
      <w:r>
        <w:rPr>
          <w:sz w:val="22"/>
          <w:szCs w:val="22"/>
        </w:rPr>
        <w:t xml:space="preserve">KRIECHBAUM </w:t>
      </w:r>
      <w:r w:rsidR="00366170" w:rsidRPr="00D761A4">
        <w:rPr>
          <w:sz w:val="22"/>
          <w:szCs w:val="22"/>
        </w:rPr>
        <w:t xml:space="preserve">übernimmt </w:t>
      </w:r>
      <w:r w:rsidR="00D00253">
        <w:rPr>
          <w:sz w:val="22"/>
          <w:szCs w:val="22"/>
        </w:rPr>
        <w:t xml:space="preserve">für diese Arbeitssitzung </w:t>
      </w:r>
      <w:r w:rsidR="00366170" w:rsidRPr="00D761A4">
        <w:rPr>
          <w:sz w:val="22"/>
          <w:szCs w:val="22"/>
        </w:rPr>
        <w:t>die Schriftführung</w:t>
      </w:r>
      <w:r w:rsidR="00D00253">
        <w:rPr>
          <w:sz w:val="22"/>
          <w:szCs w:val="22"/>
        </w:rPr>
        <w:t>.</w:t>
      </w:r>
    </w:p>
    <w:p w:rsidR="00366170" w:rsidRPr="00D00253" w:rsidRDefault="00D00253" w:rsidP="00C64B70">
      <w:pPr>
        <w:pStyle w:val="Default"/>
        <w:spacing w:after="240" w:line="276" w:lineRule="auto"/>
        <w:jc w:val="both"/>
        <w:rPr>
          <w:i/>
          <w:sz w:val="22"/>
          <w:szCs w:val="22"/>
        </w:rPr>
      </w:pPr>
      <w:r w:rsidRPr="00D00253">
        <w:rPr>
          <w:i/>
          <w:sz w:val="22"/>
          <w:szCs w:val="22"/>
        </w:rPr>
        <w:t>E</w:t>
      </w:r>
      <w:r w:rsidR="00366170" w:rsidRPr="00D00253">
        <w:rPr>
          <w:i/>
          <w:sz w:val="22"/>
          <w:szCs w:val="22"/>
        </w:rPr>
        <w:t>instimmig angenommen</w:t>
      </w:r>
      <w:r w:rsidRPr="00D00253">
        <w:rPr>
          <w:i/>
          <w:sz w:val="22"/>
          <w:szCs w:val="22"/>
        </w:rPr>
        <w:t>.</w:t>
      </w:r>
    </w:p>
    <w:p w:rsidR="00D96F8B" w:rsidRPr="00D761A4" w:rsidRDefault="003422DE" w:rsidP="00B557D0">
      <w:pPr>
        <w:pStyle w:val="Default"/>
        <w:spacing w:line="276" w:lineRule="auto"/>
        <w:jc w:val="both"/>
        <w:rPr>
          <w:b/>
          <w:sz w:val="22"/>
          <w:szCs w:val="22"/>
        </w:rPr>
      </w:pPr>
      <w:r>
        <w:rPr>
          <w:b/>
          <w:sz w:val="22"/>
          <w:szCs w:val="22"/>
        </w:rPr>
        <w:t>TOP 3</w:t>
      </w:r>
      <w:r w:rsidR="005473AB">
        <w:rPr>
          <w:b/>
          <w:sz w:val="22"/>
          <w:szCs w:val="22"/>
        </w:rPr>
        <w:t>.</w:t>
      </w:r>
      <w:r w:rsidR="008F6726">
        <w:rPr>
          <w:b/>
          <w:sz w:val="22"/>
          <w:szCs w:val="22"/>
        </w:rPr>
        <w:t xml:space="preserve"> </w:t>
      </w:r>
      <w:r w:rsidR="00D96F8B" w:rsidRPr="00D761A4">
        <w:rPr>
          <w:b/>
          <w:sz w:val="22"/>
          <w:szCs w:val="22"/>
        </w:rPr>
        <w:t>Genehmigung der Tagesordnung, Aufnahme von verspätet ein</w:t>
      </w:r>
      <w:r w:rsidR="00DD042A">
        <w:rPr>
          <w:b/>
          <w:sz w:val="22"/>
          <w:szCs w:val="22"/>
        </w:rPr>
        <w:t>gebrachten Tagesordnungspunkten</w:t>
      </w:r>
    </w:p>
    <w:p w:rsidR="00D96F8B" w:rsidRPr="00D761A4" w:rsidRDefault="00286D4C" w:rsidP="004D7005">
      <w:pPr>
        <w:pStyle w:val="Default"/>
        <w:spacing w:after="240" w:line="276" w:lineRule="auto"/>
        <w:jc w:val="both"/>
        <w:rPr>
          <w:sz w:val="22"/>
          <w:szCs w:val="22"/>
        </w:rPr>
      </w:pPr>
      <w:r>
        <w:rPr>
          <w:sz w:val="22"/>
          <w:szCs w:val="22"/>
        </w:rPr>
        <w:t xml:space="preserve">Zu TOP </w:t>
      </w:r>
      <w:r w:rsidR="00514C11" w:rsidRPr="00D761A4">
        <w:rPr>
          <w:sz w:val="22"/>
          <w:szCs w:val="22"/>
        </w:rPr>
        <w:t xml:space="preserve">Allfälliges: </w:t>
      </w:r>
      <w:r>
        <w:rPr>
          <w:sz w:val="22"/>
          <w:szCs w:val="22"/>
        </w:rPr>
        <w:t>I</w:t>
      </w:r>
      <w:r w:rsidR="005272E8" w:rsidRPr="00D761A4">
        <w:rPr>
          <w:sz w:val="22"/>
          <w:szCs w:val="22"/>
        </w:rPr>
        <w:t xml:space="preserve">m Masterstudienplan </w:t>
      </w:r>
      <w:r>
        <w:rPr>
          <w:sz w:val="22"/>
          <w:szCs w:val="22"/>
        </w:rPr>
        <w:t xml:space="preserve">wird </w:t>
      </w:r>
      <w:r w:rsidR="00DA56DD">
        <w:rPr>
          <w:sz w:val="22"/>
          <w:szCs w:val="22"/>
        </w:rPr>
        <w:t xml:space="preserve">die </w:t>
      </w:r>
      <w:r w:rsidR="005272E8" w:rsidRPr="00D761A4">
        <w:rPr>
          <w:sz w:val="22"/>
          <w:szCs w:val="22"/>
        </w:rPr>
        <w:t>L</w:t>
      </w:r>
      <w:r>
        <w:rPr>
          <w:sz w:val="22"/>
          <w:szCs w:val="22"/>
        </w:rPr>
        <w:t xml:space="preserve">ehrveranstaltung </w:t>
      </w:r>
      <w:r w:rsidR="00BA06CE">
        <w:t>„Konfliktfelder in der Umwelt- und Ressourcenpol</w:t>
      </w:r>
      <w:r w:rsidR="00F44397">
        <w:t>i</w:t>
      </w:r>
      <w:r w:rsidR="00BA06CE">
        <w:t>t</w:t>
      </w:r>
      <w:r w:rsidR="00BA06CE" w:rsidRPr="00D761A4">
        <w:t>ik</w:t>
      </w:r>
      <w:r w:rsidR="00BA06CE">
        <w:t xml:space="preserve">“ </w:t>
      </w:r>
      <w:r>
        <w:rPr>
          <w:sz w:val="22"/>
          <w:szCs w:val="22"/>
        </w:rPr>
        <w:t>nicht angeboten.</w:t>
      </w:r>
    </w:p>
    <w:p w:rsidR="005272E8" w:rsidRPr="00286D4C" w:rsidRDefault="00286D4C" w:rsidP="00C64B70">
      <w:pPr>
        <w:pStyle w:val="Default"/>
        <w:spacing w:after="240" w:line="276" w:lineRule="auto"/>
        <w:jc w:val="both"/>
        <w:rPr>
          <w:i/>
          <w:sz w:val="22"/>
          <w:szCs w:val="22"/>
        </w:rPr>
      </w:pPr>
      <w:r w:rsidRPr="00286D4C">
        <w:rPr>
          <w:i/>
          <w:sz w:val="22"/>
          <w:szCs w:val="22"/>
        </w:rPr>
        <w:t>Tagesordnung einstimmig angenommen.</w:t>
      </w:r>
    </w:p>
    <w:p w:rsidR="00D96F8B" w:rsidRPr="00D761A4" w:rsidRDefault="003422DE" w:rsidP="00B557D0">
      <w:pPr>
        <w:pStyle w:val="Default"/>
        <w:spacing w:line="276" w:lineRule="auto"/>
        <w:jc w:val="both"/>
        <w:rPr>
          <w:b/>
          <w:sz w:val="22"/>
          <w:szCs w:val="22"/>
        </w:rPr>
      </w:pPr>
      <w:r>
        <w:rPr>
          <w:b/>
          <w:sz w:val="22"/>
          <w:szCs w:val="22"/>
        </w:rPr>
        <w:lastRenderedPageBreak/>
        <w:t>TOP 4</w:t>
      </w:r>
      <w:r w:rsidR="005473AB">
        <w:rPr>
          <w:b/>
          <w:sz w:val="22"/>
          <w:szCs w:val="22"/>
        </w:rPr>
        <w:t>.</w:t>
      </w:r>
      <w:r w:rsidR="008F6726">
        <w:rPr>
          <w:b/>
          <w:sz w:val="22"/>
          <w:szCs w:val="22"/>
        </w:rPr>
        <w:t xml:space="preserve"> </w:t>
      </w:r>
      <w:r w:rsidR="00D96F8B" w:rsidRPr="00D761A4">
        <w:rPr>
          <w:b/>
          <w:sz w:val="22"/>
          <w:szCs w:val="22"/>
        </w:rPr>
        <w:t>Genehmigung des</w:t>
      </w:r>
      <w:r w:rsidR="00DD042A">
        <w:rPr>
          <w:b/>
          <w:sz w:val="22"/>
          <w:szCs w:val="22"/>
        </w:rPr>
        <w:t xml:space="preserve"> Protokolls der letzten Sitzung</w:t>
      </w:r>
    </w:p>
    <w:p w:rsidR="000A6303" w:rsidRPr="00D761A4" w:rsidRDefault="00435A82" w:rsidP="004D7005">
      <w:pPr>
        <w:pStyle w:val="Default"/>
        <w:spacing w:after="240" w:line="276" w:lineRule="auto"/>
        <w:jc w:val="both"/>
        <w:rPr>
          <w:sz w:val="22"/>
          <w:szCs w:val="22"/>
        </w:rPr>
      </w:pPr>
      <w:r>
        <w:rPr>
          <w:sz w:val="22"/>
          <w:szCs w:val="22"/>
        </w:rPr>
        <w:t xml:space="preserve">Die Anwesenheiten der Mitglieder </w:t>
      </w:r>
      <w:r w:rsidR="004D7005">
        <w:rPr>
          <w:sz w:val="22"/>
          <w:szCs w:val="22"/>
        </w:rPr>
        <w:t xml:space="preserve">wurden </w:t>
      </w:r>
      <w:r w:rsidR="00BA06CE">
        <w:rPr>
          <w:sz w:val="22"/>
          <w:szCs w:val="22"/>
        </w:rPr>
        <w:t>falsch protokolliert</w:t>
      </w:r>
      <w:r>
        <w:rPr>
          <w:sz w:val="22"/>
          <w:szCs w:val="22"/>
        </w:rPr>
        <w:t>.</w:t>
      </w:r>
    </w:p>
    <w:p w:rsidR="005272E8" w:rsidRPr="00435A82" w:rsidRDefault="00435A82" w:rsidP="00C64B70">
      <w:pPr>
        <w:pStyle w:val="Default"/>
        <w:spacing w:after="240" w:line="276" w:lineRule="auto"/>
        <w:jc w:val="both"/>
        <w:rPr>
          <w:i/>
          <w:sz w:val="22"/>
          <w:szCs w:val="22"/>
        </w:rPr>
      </w:pPr>
      <w:r w:rsidRPr="00435A82">
        <w:rPr>
          <w:i/>
          <w:sz w:val="22"/>
          <w:szCs w:val="22"/>
        </w:rPr>
        <w:t>Vorbehaltlich dieser Änderung</w:t>
      </w:r>
      <w:r w:rsidR="008F6726">
        <w:rPr>
          <w:i/>
          <w:sz w:val="22"/>
          <w:szCs w:val="22"/>
        </w:rPr>
        <w:t xml:space="preserve"> </w:t>
      </w:r>
      <w:r w:rsidRPr="00435A82">
        <w:rPr>
          <w:i/>
          <w:sz w:val="22"/>
          <w:szCs w:val="22"/>
        </w:rPr>
        <w:t>wird das Protokoll der 15. Arbeitssitzung einstimmig angenommen.</w:t>
      </w:r>
    </w:p>
    <w:p w:rsidR="00D96F8B" w:rsidRPr="00D761A4" w:rsidRDefault="003422DE" w:rsidP="00B557D0">
      <w:pPr>
        <w:pStyle w:val="Default"/>
        <w:spacing w:line="276" w:lineRule="auto"/>
        <w:jc w:val="both"/>
        <w:rPr>
          <w:b/>
          <w:sz w:val="22"/>
          <w:szCs w:val="22"/>
        </w:rPr>
      </w:pPr>
      <w:r>
        <w:rPr>
          <w:b/>
          <w:sz w:val="22"/>
          <w:szCs w:val="22"/>
        </w:rPr>
        <w:t>TOP 5</w:t>
      </w:r>
      <w:r w:rsidR="005473AB">
        <w:rPr>
          <w:b/>
          <w:sz w:val="22"/>
          <w:szCs w:val="22"/>
        </w:rPr>
        <w:t>.</w:t>
      </w:r>
      <w:r w:rsidR="00CD15ED">
        <w:rPr>
          <w:b/>
          <w:sz w:val="22"/>
          <w:szCs w:val="22"/>
        </w:rPr>
        <w:t xml:space="preserve"> </w:t>
      </w:r>
      <w:r w:rsidR="00D96F8B" w:rsidRPr="00D761A4">
        <w:rPr>
          <w:b/>
          <w:sz w:val="22"/>
          <w:szCs w:val="22"/>
        </w:rPr>
        <w:t>Bericht des Vorsitzenden (5a-i) Berich</w:t>
      </w:r>
      <w:r w:rsidR="00DD042A">
        <w:rPr>
          <w:b/>
          <w:sz w:val="22"/>
          <w:szCs w:val="22"/>
        </w:rPr>
        <w:t>t von Simon Huber (Alumni) (5j)</w:t>
      </w:r>
    </w:p>
    <w:p w:rsidR="00D9372F" w:rsidRDefault="00D9372F" w:rsidP="00B557D0">
      <w:pPr>
        <w:pStyle w:val="Default"/>
        <w:spacing w:line="276" w:lineRule="auto"/>
        <w:jc w:val="both"/>
        <w:rPr>
          <w:sz w:val="22"/>
          <w:szCs w:val="22"/>
        </w:rPr>
      </w:pPr>
      <w:r>
        <w:rPr>
          <w:sz w:val="22"/>
          <w:szCs w:val="22"/>
        </w:rPr>
        <w:t>SCHMID berichtet von</w:t>
      </w:r>
    </w:p>
    <w:p w:rsidR="00D9372F" w:rsidRDefault="00C60F6B" w:rsidP="00114206">
      <w:pPr>
        <w:pStyle w:val="Default"/>
        <w:numPr>
          <w:ilvl w:val="0"/>
          <w:numId w:val="2"/>
        </w:numPr>
        <w:spacing w:after="240" w:line="276" w:lineRule="auto"/>
        <w:jc w:val="both"/>
        <w:rPr>
          <w:sz w:val="22"/>
          <w:szCs w:val="22"/>
        </w:rPr>
      </w:pPr>
      <w:r>
        <w:rPr>
          <w:sz w:val="22"/>
          <w:szCs w:val="22"/>
        </w:rPr>
        <w:t xml:space="preserve">Übermittlung der </w:t>
      </w:r>
      <w:r w:rsidR="005272E8" w:rsidRPr="00D761A4">
        <w:rPr>
          <w:sz w:val="22"/>
          <w:szCs w:val="22"/>
        </w:rPr>
        <w:t>Stellungnahme zu</w:t>
      </w:r>
      <w:r w:rsidR="00D9372F">
        <w:rPr>
          <w:sz w:val="22"/>
          <w:szCs w:val="22"/>
        </w:rPr>
        <w:t xml:space="preserve">r </w:t>
      </w:r>
      <w:r>
        <w:rPr>
          <w:sz w:val="22"/>
          <w:szCs w:val="22"/>
        </w:rPr>
        <w:t xml:space="preserve">UBRM </w:t>
      </w:r>
      <w:r w:rsidR="00D9372F">
        <w:rPr>
          <w:sz w:val="22"/>
          <w:szCs w:val="22"/>
        </w:rPr>
        <w:t>S</w:t>
      </w:r>
      <w:r w:rsidR="00DD042A">
        <w:rPr>
          <w:sz w:val="22"/>
          <w:szCs w:val="22"/>
        </w:rPr>
        <w:t>t</w:t>
      </w:r>
      <w:r w:rsidR="00D9372F">
        <w:rPr>
          <w:sz w:val="22"/>
          <w:szCs w:val="22"/>
        </w:rPr>
        <w:t>E</w:t>
      </w:r>
      <w:r w:rsidR="00DD042A">
        <w:rPr>
          <w:sz w:val="22"/>
          <w:szCs w:val="22"/>
        </w:rPr>
        <w:t>O</w:t>
      </w:r>
      <w:r w:rsidR="00D9372F">
        <w:rPr>
          <w:sz w:val="22"/>
          <w:szCs w:val="22"/>
        </w:rPr>
        <w:t xml:space="preserve">P-Lehrveranstaltung </w:t>
      </w:r>
      <w:r>
        <w:rPr>
          <w:sz w:val="22"/>
          <w:szCs w:val="22"/>
        </w:rPr>
        <w:t>„</w:t>
      </w:r>
      <w:r w:rsidR="005272E8" w:rsidRPr="00D761A4">
        <w:rPr>
          <w:sz w:val="22"/>
          <w:szCs w:val="22"/>
        </w:rPr>
        <w:t>Mikroökonomie</w:t>
      </w:r>
      <w:r>
        <w:rPr>
          <w:sz w:val="22"/>
          <w:szCs w:val="22"/>
        </w:rPr>
        <w:t>“</w:t>
      </w:r>
      <w:r w:rsidR="008F6726">
        <w:rPr>
          <w:sz w:val="22"/>
          <w:szCs w:val="22"/>
        </w:rPr>
        <w:t xml:space="preserve"> </w:t>
      </w:r>
      <w:r w:rsidRPr="00D761A4">
        <w:rPr>
          <w:sz w:val="22"/>
          <w:szCs w:val="22"/>
        </w:rPr>
        <w:t xml:space="preserve">an </w:t>
      </w:r>
      <w:r>
        <w:rPr>
          <w:sz w:val="22"/>
          <w:szCs w:val="22"/>
        </w:rPr>
        <w:t>Keber-Höbaus</w:t>
      </w:r>
      <w:r w:rsidR="00D9372F">
        <w:rPr>
          <w:sz w:val="22"/>
          <w:szCs w:val="22"/>
        </w:rPr>
        <w:t>.</w:t>
      </w:r>
      <w:r w:rsidR="008F6726">
        <w:rPr>
          <w:sz w:val="22"/>
          <w:szCs w:val="22"/>
        </w:rPr>
        <w:t xml:space="preserve"> </w:t>
      </w:r>
      <w:r w:rsidR="00D9372F">
        <w:rPr>
          <w:sz w:val="22"/>
          <w:szCs w:val="22"/>
        </w:rPr>
        <w:t>Der Senat</w:t>
      </w:r>
      <w:r w:rsidR="005272E8" w:rsidRPr="00D761A4">
        <w:rPr>
          <w:sz w:val="22"/>
          <w:szCs w:val="22"/>
        </w:rPr>
        <w:t xml:space="preserve"> hat beschlossen</w:t>
      </w:r>
      <w:r w:rsidR="00D9372F">
        <w:rPr>
          <w:sz w:val="22"/>
          <w:szCs w:val="22"/>
        </w:rPr>
        <w:t>,</w:t>
      </w:r>
      <w:r w:rsidR="005272E8" w:rsidRPr="00D761A4">
        <w:rPr>
          <w:sz w:val="22"/>
          <w:szCs w:val="22"/>
        </w:rPr>
        <w:t xml:space="preserve"> dass keine </w:t>
      </w:r>
      <w:r w:rsidR="00D9372F">
        <w:rPr>
          <w:sz w:val="22"/>
          <w:szCs w:val="22"/>
        </w:rPr>
        <w:t>A</w:t>
      </w:r>
      <w:r w:rsidR="00181F17">
        <w:rPr>
          <w:sz w:val="22"/>
          <w:szCs w:val="22"/>
        </w:rPr>
        <w:t>nrechnungen von</w:t>
      </w:r>
      <w:r w:rsidR="00D9372F">
        <w:rPr>
          <w:sz w:val="22"/>
          <w:szCs w:val="22"/>
        </w:rPr>
        <w:t xml:space="preserve"> Lehrveranstaltungen </w:t>
      </w:r>
      <w:r w:rsidR="00181F17">
        <w:rPr>
          <w:sz w:val="22"/>
          <w:szCs w:val="22"/>
        </w:rPr>
        <w:t xml:space="preserve">der Studieneingangs- und Orientierungsphase </w:t>
      </w:r>
      <w:r w:rsidR="00D9372F">
        <w:rPr>
          <w:sz w:val="22"/>
          <w:szCs w:val="22"/>
        </w:rPr>
        <w:t>an der BOKU durchgeführt werden</w:t>
      </w:r>
      <w:r>
        <w:rPr>
          <w:sz w:val="22"/>
          <w:szCs w:val="22"/>
        </w:rPr>
        <w:t xml:space="preserve"> sollen</w:t>
      </w:r>
      <w:r w:rsidR="00D9372F">
        <w:rPr>
          <w:sz w:val="22"/>
          <w:szCs w:val="22"/>
        </w:rPr>
        <w:t>.</w:t>
      </w:r>
      <w:r w:rsidR="008F6726">
        <w:rPr>
          <w:sz w:val="22"/>
          <w:szCs w:val="22"/>
        </w:rPr>
        <w:t xml:space="preserve"> </w:t>
      </w:r>
      <w:r w:rsidR="00D9372F">
        <w:rPr>
          <w:sz w:val="22"/>
          <w:szCs w:val="22"/>
        </w:rPr>
        <w:t xml:space="preserve">Laut UG sollte </w:t>
      </w:r>
      <w:r>
        <w:rPr>
          <w:sz w:val="22"/>
          <w:szCs w:val="22"/>
        </w:rPr>
        <w:t xml:space="preserve">dies </w:t>
      </w:r>
      <w:r w:rsidR="00D9372F">
        <w:rPr>
          <w:sz w:val="22"/>
          <w:szCs w:val="22"/>
        </w:rPr>
        <w:t xml:space="preserve">aber </w:t>
      </w:r>
      <w:r>
        <w:rPr>
          <w:sz w:val="22"/>
          <w:szCs w:val="22"/>
        </w:rPr>
        <w:t xml:space="preserve">dennoch </w:t>
      </w:r>
      <w:r w:rsidR="005272E8" w:rsidRPr="00D761A4">
        <w:rPr>
          <w:sz w:val="22"/>
          <w:szCs w:val="22"/>
        </w:rPr>
        <w:t xml:space="preserve">möglich sein. </w:t>
      </w:r>
      <w:r w:rsidR="00D9372F">
        <w:rPr>
          <w:sz w:val="22"/>
          <w:szCs w:val="22"/>
        </w:rPr>
        <w:t xml:space="preserve">Es gibt </w:t>
      </w:r>
      <w:r>
        <w:rPr>
          <w:sz w:val="22"/>
          <w:szCs w:val="22"/>
        </w:rPr>
        <w:t xml:space="preserve">derzeit </w:t>
      </w:r>
      <w:r w:rsidR="00D9372F" w:rsidRPr="00D761A4">
        <w:rPr>
          <w:sz w:val="22"/>
          <w:szCs w:val="22"/>
        </w:rPr>
        <w:t>keine Rückmeldung</w:t>
      </w:r>
      <w:r w:rsidR="00181F17">
        <w:rPr>
          <w:sz w:val="22"/>
          <w:szCs w:val="22"/>
        </w:rPr>
        <w:t>,</w:t>
      </w:r>
      <w:r w:rsidR="00D9372F" w:rsidRPr="00D761A4">
        <w:rPr>
          <w:sz w:val="22"/>
          <w:szCs w:val="22"/>
        </w:rPr>
        <w:t xml:space="preserve"> ob </w:t>
      </w:r>
      <w:r w:rsidR="00D9372F">
        <w:rPr>
          <w:sz w:val="22"/>
          <w:szCs w:val="22"/>
        </w:rPr>
        <w:t xml:space="preserve">der </w:t>
      </w:r>
      <w:r w:rsidR="00D9372F" w:rsidRPr="00D761A4">
        <w:rPr>
          <w:sz w:val="22"/>
          <w:szCs w:val="22"/>
        </w:rPr>
        <w:t xml:space="preserve">Senat </w:t>
      </w:r>
      <w:r w:rsidR="00D9372F">
        <w:rPr>
          <w:sz w:val="22"/>
          <w:szCs w:val="22"/>
        </w:rPr>
        <w:t xml:space="preserve">darüber </w:t>
      </w:r>
      <w:r w:rsidR="00D9372F" w:rsidRPr="00D761A4">
        <w:rPr>
          <w:sz w:val="22"/>
          <w:szCs w:val="22"/>
        </w:rPr>
        <w:t>neu verhandelt.</w:t>
      </w:r>
      <w:r w:rsidR="00D9372F">
        <w:rPr>
          <w:sz w:val="22"/>
          <w:szCs w:val="22"/>
        </w:rPr>
        <w:t xml:space="preserve"> KANTELHARDT bietet an </w:t>
      </w:r>
      <w:r>
        <w:rPr>
          <w:sz w:val="22"/>
          <w:szCs w:val="22"/>
        </w:rPr>
        <w:t xml:space="preserve">diesbezüglich </w:t>
      </w:r>
      <w:r w:rsidR="00D9372F">
        <w:rPr>
          <w:sz w:val="22"/>
          <w:szCs w:val="22"/>
        </w:rPr>
        <w:t>nachzufragen.</w:t>
      </w:r>
    </w:p>
    <w:p w:rsidR="006F212B" w:rsidRPr="00F44397" w:rsidRDefault="00114206" w:rsidP="00944C35">
      <w:pPr>
        <w:pStyle w:val="Default"/>
        <w:numPr>
          <w:ilvl w:val="0"/>
          <w:numId w:val="2"/>
        </w:numPr>
        <w:spacing w:after="240" w:line="276" w:lineRule="auto"/>
        <w:jc w:val="both"/>
        <w:rPr>
          <w:sz w:val="22"/>
          <w:szCs w:val="22"/>
        </w:rPr>
      </w:pPr>
      <w:r w:rsidRPr="00F44397">
        <w:rPr>
          <w:sz w:val="22"/>
          <w:szCs w:val="22"/>
        </w:rPr>
        <w:t xml:space="preserve">BOKU </w:t>
      </w:r>
      <w:r w:rsidR="006F212B" w:rsidRPr="00F44397">
        <w:rPr>
          <w:sz w:val="22"/>
          <w:szCs w:val="22"/>
        </w:rPr>
        <w:t>AbsolventInnen-Befragung (Studienabschluss</w:t>
      </w:r>
      <w:r w:rsidR="00905E64" w:rsidRPr="00F44397">
        <w:rPr>
          <w:sz w:val="22"/>
          <w:szCs w:val="22"/>
        </w:rPr>
        <w:t xml:space="preserve"> 2010 und </w:t>
      </w:r>
      <w:r w:rsidR="006F212B" w:rsidRPr="00F44397">
        <w:rPr>
          <w:sz w:val="22"/>
          <w:szCs w:val="22"/>
        </w:rPr>
        <w:t>20</w:t>
      </w:r>
      <w:r w:rsidR="00905E64" w:rsidRPr="00F44397">
        <w:rPr>
          <w:sz w:val="22"/>
          <w:szCs w:val="22"/>
        </w:rPr>
        <w:t>11</w:t>
      </w:r>
      <w:r w:rsidR="006F212B" w:rsidRPr="00F44397">
        <w:rPr>
          <w:sz w:val="22"/>
          <w:szCs w:val="22"/>
        </w:rPr>
        <w:t>)</w:t>
      </w:r>
      <w:r w:rsidRPr="00F44397">
        <w:rPr>
          <w:sz w:val="22"/>
          <w:szCs w:val="22"/>
        </w:rPr>
        <w:t>:</w:t>
      </w:r>
      <w:r w:rsidR="006F212B" w:rsidRPr="00F44397">
        <w:rPr>
          <w:sz w:val="22"/>
          <w:szCs w:val="22"/>
        </w:rPr>
        <w:t xml:space="preserve"> S</w:t>
      </w:r>
      <w:r w:rsidR="00905E64" w:rsidRPr="00F44397">
        <w:rPr>
          <w:sz w:val="22"/>
          <w:szCs w:val="22"/>
        </w:rPr>
        <w:t>tellungnahme</w:t>
      </w:r>
      <w:r w:rsidR="006F212B" w:rsidRPr="00F44397">
        <w:rPr>
          <w:sz w:val="22"/>
          <w:szCs w:val="22"/>
        </w:rPr>
        <w:t>n</w:t>
      </w:r>
      <w:r w:rsidR="008851C8">
        <w:rPr>
          <w:sz w:val="22"/>
          <w:szCs w:val="22"/>
        </w:rPr>
        <w:t xml:space="preserve"> </w:t>
      </w:r>
      <w:r w:rsidR="006F212B" w:rsidRPr="00F44397">
        <w:rPr>
          <w:sz w:val="22"/>
          <w:szCs w:val="22"/>
        </w:rPr>
        <w:t xml:space="preserve">hierzu wurden </w:t>
      </w:r>
      <w:r w:rsidR="00905E64" w:rsidRPr="00F44397">
        <w:rPr>
          <w:sz w:val="22"/>
          <w:szCs w:val="22"/>
        </w:rPr>
        <w:t xml:space="preserve">von </w:t>
      </w:r>
      <w:r w:rsidR="006F212B" w:rsidRPr="00F44397">
        <w:rPr>
          <w:sz w:val="22"/>
          <w:szCs w:val="22"/>
        </w:rPr>
        <w:t>ÖH, PEYERL und SCHMID abgegeben</w:t>
      </w:r>
      <w:r w:rsidR="004275C4" w:rsidRPr="00F44397">
        <w:rPr>
          <w:sz w:val="22"/>
          <w:szCs w:val="22"/>
        </w:rPr>
        <w:t>.</w:t>
      </w:r>
      <w:r w:rsidR="008851C8">
        <w:rPr>
          <w:sz w:val="22"/>
          <w:szCs w:val="22"/>
        </w:rPr>
        <w:t xml:space="preserve"> </w:t>
      </w:r>
      <w:r w:rsidR="004275C4" w:rsidRPr="00F44397">
        <w:rPr>
          <w:sz w:val="22"/>
          <w:szCs w:val="22"/>
        </w:rPr>
        <w:t>Hauptk</w:t>
      </w:r>
      <w:r w:rsidR="006F212B" w:rsidRPr="00F44397">
        <w:rPr>
          <w:sz w:val="22"/>
          <w:szCs w:val="22"/>
        </w:rPr>
        <w:t>ritik</w:t>
      </w:r>
      <w:r w:rsidR="004275C4" w:rsidRPr="00F44397">
        <w:rPr>
          <w:sz w:val="22"/>
          <w:szCs w:val="22"/>
        </w:rPr>
        <w:t xml:space="preserve">punkt </w:t>
      </w:r>
      <w:r w:rsidR="006F212B" w:rsidRPr="00F44397">
        <w:rPr>
          <w:sz w:val="22"/>
          <w:szCs w:val="22"/>
        </w:rPr>
        <w:t xml:space="preserve">an der Befragung und ihren Ergebnissen ist, dass die </w:t>
      </w:r>
      <w:r w:rsidR="004275C4" w:rsidRPr="00F44397">
        <w:rPr>
          <w:sz w:val="22"/>
          <w:szCs w:val="22"/>
        </w:rPr>
        <w:t xml:space="preserve">Meinung zu den </w:t>
      </w:r>
      <w:r w:rsidR="006F212B" w:rsidRPr="00F44397">
        <w:rPr>
          <w:sz w:val="22"/>
          <w:szCs w:val="22"/>
        </w:rPr>
        <w:t>reformierten UBRM-Studienplä</w:t>
      </w:r>
      <w:r w:rsidR="00FC01F9" w:rsidRPr="00F44397">
        <w:rPr>
          <w:sz w:val="22"/>
          <w:szCs w:val="22"/>
        </w:rPr>
        <w:t>n</w:t>
      </w:r>
      <w:r w:rsidR="006F212B" w:rsidRPr="00F44397">
        <w:rPr>
          <w:sz w:val="22"/>
          <w:szCs w:val="22"/>
        </w:rPr>
        <w:t>e</w:t>
      </w:r>
      <w:r w:rsidR="00F30FB3" w:rsidRPr="00F44397">
        <w:rPr>
          <w:sz w:val="22"/>
          <w:szCs w:val="22"/>
        </w:rPr>
        <w:t>n</w:t>
      </w:r>
      <w:r w:rsidR="004275C4" w:rsidRPr="00F44397">
        <w:rPr>
          <w:sz w:val="22"/>
          <w:szCs w:val="22"/>
        </w:rPr>
        <w:t>(</w:t>
      </w:r>
      <w:r w:rsidR="006F212B" w:rsidRPr="00F44397">
        <w:rPr>
          <w:sz w:val="22"/>
          <w:szCs w:val="22"/>
        </w:rPr>
        <w:t>2011</w:t>
      </w:r>
      <w:r w:rsidR="004275C4" w:rsidRPr="00F44397">
        <w:rPr>
          <w:sz w:val="22"/>
          <w:szCs w:val="22"/>
        </w:rPr>
        <w:t xml:space="preserve">) nicht abgebildet </w:t>
      </w:r>
      <w:r w:rsidR="00FC01F9" w:rsidRPr="00F44397">
        <w:rPr>
          <w:sz w:val="22"/>
          <w:szCs w:val="22"/>
        </w:rPr>
        <w:t>ist</w:t>
      </w:r>
      <w:r w:rsidR="006F212B" w:rsidRPr="00F44397">
        <w:rPr>
          <w:sz w:val="22"/>
          <w:szCs w:val="22"/>
        </w:rPr>
        <w:t xml:space="preserve">. </w:t>
      </w:r>
      <w:r w:rsidR="00F44397">
        <w:rPr>
          <w:sz w:val="22"/>
          <w:szCs w:val="22"/>
        </w:rPr>
        <w:br/>
      </w:r>
      <w:r w:rsidRPr="00F44397">
        <w:rPr>
          <w:sz w:val="22"/>
          <w:szCs w:val="22"/>
        </w:rPr>
        <w:t>PEYERL: Die Befragung drückt den Ist-Zustand nicht aus, das Ressourcenproblem in der Studienrichtung wird dramatischer wahrgenommen als in anderen Studienplänen. Dass UBRM ressourcenmäßig besser ausgestattet werden soll</w:t>
      </w:r>
      <w:r w:rsidR="00F44397">
        <w:rPr>
          <w:sz w:val="22"/>
          <w:szCs w:val="22"/>
        </w:rPr>
        <w:t xml:space="preserve">, </w:t>
      </w:r>
      <w:r w:rsidRPr="00F44397">
        <w:rPr>
          <w:sz w:val="22"/>
          <w:szCs w:val="22"/>
        </w:rPr>
        <w:t>ist schwer umzusetzen</w:t>
      </w:r>
      <w:r w:rsidR="00944C35" w:rsidRPr="00F44397">
        <w:rPr>
          <w:sz w:val="22"/>
          <w:szCs w:val="22"/>
        </w:rPr>
        <w:t>.</w:t>
      </w:r>
    </w:p>
    <w:p w:rsidR="00114206" w:rsidRDefault="00944C35" w:rsidP="00944C35">
      <w:pPr>
        <w:pStyle w:val="Default"/>
        <w:numPr>
          <w:ilvl w:val="0"/>
          <w:numId w:val="2"/>
        </w:numPr>
        <w:spacing w:after="240" w:line="276" w:lineRule="auto"/>
        <w:jc w:val="both"/>
        <w:rPr>
          <w:sz w:val="22"/>
          <w:szCs w:val="22"/>
        </w:rPr>
      </w:pPr>
      <w:r>
        <w:rPr>
          <w:sz w:val="22"/>
          <w:szCs w:val="22"/>
        </w:rPr>
        <w:t>Die meisten Anträge der letzten FachStuKo-Sitzung wurden vom Senat angenommen. Abgelehnte Änderungswünsche werden heute in der FachStuKo erneut besprochen.</w:t>
      </w:r>
    </w:p>
    <w:p w:rsidR="00BF04F4" w:rsidRDefault="00944C35" w:rsidP="00944C35">
      <w:pPr>
        <w:pStyle w:val="Default"/>
        <w:numPr>
          <w:ilvl w:val="0"/>
          <w:numId w:val="2"/>
        </w:numPr>
        <w:spacing w:line="276" w:lineRule="auto"/>
        <w:jc w:val="both"/>
        <w:rPr>
          <w:sz w:val="22"/>
          <w:szCs w:val="22"/>
        </w:rPr>
      </w:pPr>
      <w:r>
        <w:rPr>
          <w:sz w:val="22"/>
          <w:szCs w:val="22"/>
        </w:rPr>
        <w:t xml:space="preserve">Das Format der Äquivalenzlisten wurde </w:t>
      </w:r>
      <w:r w:rsidR="00905E64" w:rsidRPr="00D761A4">
        <w:rPr>
          <w:sz w:val="22"/>
          <w:szCs w:val="22"/>
        </w:rPr>
        <w:t>harm</w:t>
      </w:r>
      <w:r>
        <w:rPr>
          <w:sz w:val="22"/>
          <w:szCs w:val="22"/>
        </w:rPr>
        <w:t>onisiert</w:t>
      </w:r>
      <w:r w:rsidR="00905E64" w:rsidRPr="00D761A4">
        <w:rPr>
          <w:sz w:val="22"/>
          <w:szCs w:val="22"/>
        </w:rPr>
        <w:t>,</w:t>
      </w:r>
      <w:r>
        <w:rPr>
          <w:sz w:val="22"/>
          <w:szCs w:val="22"/>
        </w:rPr>
        <w:t xml:space="preserve"> BOKU-Curricula </w:t>
      </w:r>
      <w:r w:rsidR="00181F17">
        <w:rPr>
          <w:sz w:val="22"/>
          <w:szCs w:val="22"/>
        </w:rPr>
        <w:t xml:space="preserve">und Äquivalenzlisten </w:t>
      </w:r>
      <w:r w:rsidR="00D511AC">
        <w:rPr>
          <w:sz w:val="22"/>
          <w:szCs w:val="22"/>
        </w:rPr>
        <w:t xml:space="preserve">sollen </w:t>
      </w:r>
      <w:r w:rsidR="00F11A15">
        <w:rPr>
          <w:sz w:val="22"/>
          <w:szCs w:val="22"/>
        </w:rPr>
        <w:t xml:space="preserve">nur noch </w:t>
      </w:r>
      <w:r>
        <w:rPr>
          <w:sz w:val="22"/>
          <w:szCs w:val="22"/>
        </w:rPr>
        <w:t>auf der Homepage der S</w:t>
      </w:r>
      <w:r w:rsidR="00905E64" w:rsidRPr="00D761A4">
        <w:rPr>
          <w:sz w:val="22"/>
          <w:szCs w:val="22"/>
        </w:rPr>
        <w:t>tudienabteilung</w:t>
      </w:r>
      <w:r w:rsidR="00902163">
        <w:rPr>
          <w:sz w:val="22"/>
          <w:szCs w:val="22"/>
        </w:rPr>
        <w:t xml:space="preserve"> </w:t>
      </w:r>
      <w:r w:rsidR="00E63E9C">
        <w:rPr>
          <w:sz w:val="22"/>
          <w:szCs w:val="22"/>
        </w:rPr>
        <w:t>zur Verfügung</w:t>
      </w:r>
      <w:r w:rsidR="00D511AC">
        <w:rPr>
          <w:sz w:val="22"/>
          <w:szCs w:val="22"/>
        </w:rPr>
        <w:t xml:space="preserve"> stehen</w:t>
      </w:r>
      <w:r w:rsidR="00905E64" w:rsidRPr="00D761A4">
        <w:rPr>
          <w:sz w:val="22"/>
          <w:szCs w:val="22"/>
        </w:rPr>
        <w:t xml:space="preserve">. </w:t>
      </w:r>
    </w:p>
    <w:p w:rsidR="00905E64" w:rsidRDefault="00E63E9C" w:rsidP="00BF04F4">
      <w:pPr>
        <w:pStyle w:val="Default"/>
        <w:numPr>
          <w:ilvl w:val="0"/>
          <w:numId w:val="2"/>
        </w:numPr>
        <w:spacing w:line="276" w:lineRule="auto"/>
        <w:jc w:val="both"/>
        <w:rPr>
          <w:sz w:val="22"/>
          <w:szCs w:val="22"/>
        </w:rPr>
      </w:pPr>
      <w:r>
        <w:rPr>
          <w:sz w:val="22"/>
          <w:szCs w:val="22"/>
        </w:rPr>
        <w:t>Curricula-</w:t>
      </w:r>
      <w:r w:rsidR="00944C35">
        <w:rPr>
          <w:sz w:val="22"/>
          <w:szCs w:val="22"/>
        </w:rPr>
        <w:t>Ä</w:t>
      </w:r>
      <w:r w:rsidR="00905E64" w:rsidRPr="00D761A4">
        <w:rPr>
          <w:sz w:val="22"/>
          <w:szCs w:val="22"/>
        </w:rPr>
        <w:t xml:space="preserve">nderungen </w:t>
      </w:r>
      <w:r w:rsidR="00944C35">
        <w:rPr>
          <w:sz w:val="22"/>
          <w:szCs w:val="22"/>
        </w:rPr>
        <w:t xml:space="preserve">müssen </w:t>
      </w:r>
      <w:r w:rsidR="00905E64" w:rsidRPr="00D761A4">
        <w:rPr>
          <w:sz w:val="22"/>
          <w:szCs w:val="22"/>
        </w:rPr>
        <w:t xml:space="preserve">bis spätestens </w:t>
      </w:r>
      <w:r w:rsidR="00944C35">
        <w:rPr>
          <w:sz w:val="22"/>
          <w:szCs w:val="22"/>
        </w:rPr>
        <w:t>E</w:t>
      </w:r>
      <w:r w:rsidR="00905E64" w:rsidRPr="00D761A4">
        <w:rPr>
          <w:sz w:val="22"/>
          <w:szCs w:val="22"/>
        </w:rPr>
        <w:t xml:space="preserve">nde Februar an </w:t>
      </w:r>
      <w:r w:rsidR="00944C35">
        <w:rPr>
          <w:sz w:val="22"/>
          <w:szCs w:val="22"/>
        </w:rPr>
        <w:t>die S</w:t>
      </w:r>
      <w:r w:rsidR="00905E64" w:rsidRPr="00D761A4">
        <w:rPr>
          <w:sz w:val="22"/>
          <w:szCs w:val="22"/>
        </w:rPr>
        <w:t>enat</w:t>
      </w:r>
      <w:r w:rsidR="00944C35">
        <w:rPr>
          <w:sz w:val="22"/>
          <w:szCs w:val="22"/>
        </w:rPr>
        <w:t>StuK</w:t>
      </w:r>
      <w:r w:rsidR="00905E64" w:rsidRPr="00D761A4">
        <w:rPr>
          <w:sz w:val="22"/>
          <w:szCs w:val="22"/>
        </w:rPr>
        <w:t>o übermittel</w:t>
      </w:r>
      <w:r w:rsidR="00944C35">
        <w:rPr>
          <w:sz w:val="22"/>
          <w:szCs w:val="22"/>
        </w:rPr>
        <w:t>t werden</w:t>
      </w:r>
      <w:r w:rsidR="00905E64" w:rsidRPr="00D761A4">
        <w:rPr>
          <w:sz w:val="22"/>
          <w:szCs w:val="22"/>
        </w:rPr>
        <w:t xml:space="preserve">. </w:t>
      </w:r>
      <w:r w:rsidR="00BF04F4">
        <w:rPr>
          <w:sz w:val="22"/>
          <w:szCs w:val="22"/>
        </w:rPr>
        <w:t xml:space="preserve">Die </w:t>
      </w:r>
      <w:r w:rsidR="00944C35">
        <w:rPr>
          <w:sz w:val="22"/>
          <w:szCs w:val="22"/>
        </w:rPr>
        <w:t xml:space="preserve">aktualisierten Studienpläne </w:t>
      </w:r>
      <w:r w:rsidR="00BF04F4">
        <w:rPr>
          <w:sz w:val="22"/>
          <w:szCs w:val="22"/>
        </w:rPr>
        <w:t xml:space="preserve">werden </w:t>
      </w:r>
      <w:r w:rsidR="00944C35">
        <w:rPr>
          <w:sz w:val="22"/>
          <w:szCs w:val="22"/>
        </w:rPr>
        <w:t>E</w:t>
      </w:r>
      <w:r w:rsidR="00905E64" w:rsidRPr="00D761A4">
        <w:rPr>
          <w:sz w:val="22"/>
          <w:szCs w:val="22"/>
        </w:rPr>
        <w:t xml:space="preserve">nde </w:t>
      </w:r>
      <w:r w:rsidR="00944C35">
        <w:rPr>
          <w:sz w:val="22"/>
          <w:szCs w:val="22"/>
        </w:rPr>
        <w:t>J</w:t>
      </w:r>
      <w:r w:rsidR="00905E64" w:rsidRPr="00D761A4">
        <w:rPr>
          <w:sz w:val="22"/>
          <w:szCs w:val="22"/>
        </w:rPr>
        <w:t xml:space="preserve">uni </w:t>
      </w:r>
      <w:r w:rsidR="00944C35">
        <w:rPr>
          <w:sz w:val="22"/>
          <w:szCs w:val="22"/>
        </w:rPr>
        <w:t>2015</w:t>
      </w:r>
      <w:r w:rsidR="00BF04F4">
        <w:rPr>
          <w:sz w:val="22"/>
          <w:szCs w:val="22"/>
        </w:rPr>
        <w:t xml:space="preserve"> veröffentlicht</w:t>
      </w:r>
      <w:r w:rsidR="00905E64" w:rsidRPr="00D761A4">
        <w:rPr>
          <w:sz w:val="22"/>
          <w:szCs w:val="22"/>
        </w:rPr>
        <w:t>.</w:t>
      </w:r>
    </w:p>
    <w:p w:rsidR="00E63E9C" w:rsidRDefault="00E63E9C" w:rsidP="00944C35">
      <w:pPr>
        <w:pStyle w:val="Default"/>
        <w:numPr>
          <w:ilvl w:val="0"/>
          <w:numId w:val="2"/>
        </w:numPr>
        <w:spacing w:line="276" w:lineRule="auto"/>
        <w:jc w:val="both"/>
        <w:rPr>
          <w:sz w:val="22"/>
          <w:szCs w:val="22"/>
        </w:rPr>
      </w:pPr>
      <w:r>
        <w:rPr>
          <w:sz w:val="22"/>
          <w:szCs w:val="22"/>
        </w:rPr>
        <w:t xml:space="preserve">Nach wie vor </w:t>
      </w:r>
      <w:r w:rsidR="00BF04F4">
        <w:rPr>
          <w:sz w:val="22"/>
          <w:szCs w:val="22"/>
        </w:rPr>
        <w:t xml:space="preserve">gibt es </w:t>
      </w:r>
      <w:r>
        <w:rPr>
          <w:sz w:val="22"/>
          <w:szCs w:val="22"/>
        </w:rPr>
        <w:t xml:space="preserve">Abweichungen bei der ECTS-Bewertung identer, </w:t>
      </w:r>
      <w:r w:rsidR="00EC1247">
        <w:rPr>
          <w:sz w:val="22"/>
          <w:szCs w:val="22"/>
        </w:rPr>
        <w:t>C</w:t>
      </w:r>
      <w:r>
        <w:rPr>
          <w:sz w:val="22"/>
          <w:szCs w:val="22"/>
        </w:rPr>
        <w:t>urriculaübergreifender Lehrveranstaltungen.</w:t>
      </w:r>
    </w:p>
    <w:p w:rsidR="00E63E9C" w:rsidRDefault="00E63E9C" w:rsidP="00944C35">
      <w:pPr>
        <w:pStyle w:val="Default"/>
        <w:numPr>
          <w:ilvl w:val="0"/>
          <w:numId w:val="2"/>
        </w:numPr>
        <w:spacing w:line="276" w:lineRule="auto"/>
        <w:jc w:val="both"/>
        <w:rPr>
          <w:sz w:val="22"/>
          <w:szCs w:val="22"/>
        </w:rPr>
      </w:pPr>
      <w:r>
        <w:rPr>
          <w:sz w:val="22"/>
          <w:szCs w:val="22"/>
        </w:rPr>
        <w:t xml:space="preserve">Lehrveranstaltungen in englischer Sprachen sollen </w:t>
      </w:r>
      <w:r w:rsidR="00BF04F4">
        <w:rPr>
          <w:sz w:val="22"/>
          <w:szCs w:val="22"/>
        </w:rPr>
        <w:t>englische Titel haben, „(in Eng</w:t>
      </w:r>
      <w:r>
        <w:rPr>
          <w:sz w:val="22"/>
          <w:szCs w:val="22"/>
        </w:rPr>
        <w:t xml:space="preserve">.)“ in der Bezeichnung führen </w:t>
      </w:r>
      <w:r w:rsidR="00BF04F4">
        <w:rPr>
          <w:sz w:val="22"/>
          <w:szCs w:val="22"/>
        </w:rPr>
        <w:t>(</w:t>
      </w:r>
      <w:r>
        <w:rPr>
          <w:sz w:val="22"/>
          <w:szCs w:val="22"/>
        </w:rPr>
        <w:t>und in Englisch abgehalten werden</w:t>
      </w:r>
      <w:r w:rsidR="00BF04F4">
        <w:rPr>
          <w:sz w:val="22"/>
          <w:szCs w:val="22"/>
        </w:rPr>
        <w:t>)</w:t>
      </w:r>
      <w:r>
        <w:rPr>
          <w:sz w:val="22"/>
          <w:szCs w:val="22"/>
        </w:rPr>
        <w:t>.</w:t>
      </w:r>
    </w:p>
    <w:p w:rsidR="00E63E9C" w:rsidRDefault="00E63E9C" w:rsidP="00944C35">
      <w:pPr>
        <w:pStyle w:val="Default"/>
        <w:numPr>
          <w:ilvl w:val="0"/>
          <w:numId w:val="2"/>
        </w:numPr>
        <w:spacing w:line="276" w:lineRule="auto"/>
        <w:jc w:val="both"/>
        <w:rPr>
          <w:sz w:val="22"/>
          <w:szCs w:val="22"/>
        </w:rPr>
      </w:pPr>
      <w:r>
        <w:rPr>
          <w:sz w:val="22"/>
          <w:szCs w:val="22"/>
        </w:rPr>
        <w:t>3-Säuligkeit der Lehrveranstaltungen: Wenn es inhaltliche Aktualisierungen gibt, sind diese direkt von der LV-Leitung dem Senatsbüro zu übermitteln.</w:t>
      </w:r>
    </w:p>
    <w:p w:rsidR="00E63E9C" w:rsidRDefault="00E63E9C" w:rsidP="00944C35">
      <w:pPr>
        <w:pStyle w:val="Default"/>
        <w:numPr>
          <w:ilvl w:val="0"/>
          <w:numId w:val="2"/>
        </w:numPr>
        <w:spacing w:after="240" w:line="276" w:lineRule="auto"/>
        <w:jc w:val="both"/>
        <w:rPr>
          <w:sz w:val="22"/>
          <w:szCs w:val="22"/>
        </w:rPr>
      </w:pPr>
      <w:r>
        <w:rPr>
          <w:sz w:val="22"/>
          <w:szCs w:val="22"/>
        </w:rPr>
        <w:t xml:space="preserve">Änderung im </w:t>
      </w:r>
      <w:r w:rsidR="00B65970">
        <w:rPr>
          <w:sz w:val="22"/>
          <w:szCs w:val="22"/>
        </w:rPr>
        <w:t>Master-</w:t>
      </w:r>
      <w:r>
        <w:rPr>
          <w:sz w:val="22"/>
          <w:szCs w:val="22"/>
        </w:rPr>
        <w:t>Mustercurriculum</w:t>
      </w:r>
      <w:r w:rsidR="00B65970">
        <w:rPr>
          <w:sz w:val="22"/>
          <w:szCs w:val="22"/>
        </w:rPr>
        <w:t>.</w:t>
      </w:r>
    </w:p>
    <w:p w:rsidR="005D045D" w:rsidRPr="00B65970" w:rsidRDefault="00666F38" w:rsidP="00B65970">
      <w:pPr>
        <w:pStyle w:val="Default"/>
        <w:numPr>
          <w:ilvl w:val="0"/>
          <w:numId w:val="2"/>
        </w:numPr>
        <w:spacing w:line="276" w:lineRule="auto"/>
        <w:jc w:val="both"/>
        <w:rPr>
          <w:sz w:val="22"/>
          <w:szCs w:val="22"/>
        </w:rPr>
      </w:pPr>
      <w:r>
        <w:rPr>
          <w:sz w:val="22"/>
          <w:szCs w:val="22"/>
        </w:rPr>
        <w:t xml:space="preserve">KOLBE </w:t>
      </w:r>
      <w:r w:rsidR="00B67A13">
        <w:rPr>
          <w:sz w:val="22"/>
          <w:szCs w:val="22"/>
        </w:rPr>
        <w:t xml:space="preserve">berichtet </w:t>
      </w:r>
      <w:r>
        <w:rPr>
          <w:sz w:val="22"/>
          <w:szCs w:val="22"/>
        </w:rPr>
        <w:t xml:space="preserve">vom Versuch </w:t>
      </w:r>
      <w:r w:rsidR="00BF04F4">
        <w:rPr>
          <w:sz w:val="22"/>
          <w:szCs w:val="22"/>
        </w:rPr>
        <w:t xml:space="preserve">der Erstellung </w:t>
      </w:r>
      <w:r>
        <w:rPr>
          <w:sz w:val="22"/>
          <w:szCs w:val="22"/>
        </w:rPr>
        <w:t xml:space="preserve">eines </w:t>
      </w:r>
      <w:r w:rsidR="00B67A13">
        <w:rPr>
          <w:sz w:val="22"/>
          <w:szCs w:val="22"/>
        </w:rPr>
        <w:t>Wahlfachblock</w:t>
      </w:r>
      <w:r>
        <w:rPr>
          <w:sz w:val="22"/>
          <w:szCs w:val="22"/>
        </w:rPr>
        <w:t>es</w:t>
      </w:r>
      <w:r w:rsidR="00B67A13">
        <w:rPr>
          <w:sz w:val="22"/>
          <w:szCs w:val="22"/>
        </w:rPr>
        <w:t xml:space="preserve"> zu</w:t>
      </w:r>
      <w:r w:rsidR="00BF04F4">
        <w:rPr>
          <w:sz w:val="22"/>
          <w:szCs w:val="22"/>
        </w:rPr>
        <w:t>m Thema nachhaltige</w:t>
      </w:r>
      <w:r w:rsidR="00B67A13">
        <w:rPr>
          <w:sz w:val="22"/>
          <w:szCs w:val="22"/>
        </w:rPr>
        <w:t xml:space="preserve"> Entwicklung</w:t>
      </w:r>
      <w:r w:rsidR="00BF04F4">
        <w:rPr>
          <w:sz w:val="22"/>
          <w:szCs w:val="22"/>
        </w:rPr>
        <w:t xml:space="preserve"> im Rahmen eines </w:t>
      </w:r>
      <w:r>
        <w:rPr>
          <w:sz w:val="22"/>
          <w:szCs w:val="22"/>
        </w:rPr>
        <w:t>Sustainicum-Workshop</w:t>
      </w:r>
      <w:r w:rsidR="00BF04F4">
        <w:rPr>
          <w:sz w:val="22"/>
          <w:szCs w:val="22"/>
        </w:rPr>
        <w:t>s</w:t>
      </w:r>
      <w:r>
        <w:rPr>
          <w:sz w:val="22"/>
          <w:szCs w:val="22"/>
        </w:rPr>
        <w:t>: De</w:t>
      </w:r>
      <w:r w:rsidR="006574EF">
        <w:rPr>
          <w:sz w:val="22"/>
          <w:szCs w:val="22"/>
        </w:rPr>
        <w:t>r</w:t>
      </w:r>
      <w:r>
        <w:rPr>
          <w:sz w:val="22"/>
          <w:szCs w:val="22"/>
        </w:rPr>
        <w:t xml:space="preserve"> Wahlfachblock</w:t>
      </w:r>
      <w:r w:rsidR="006574EF">
        <w:rPr>
          <w:sz w:val="22"/>
          <w:szCs w:val="22"/>
        </w:rPr>
        <w:t xml:space="preserve"> nachhaltige </w:t>
      </w:r>
      <w:r w:rsidR="00BF04F4">
        <w:rPr>
          <w:sz w:val="22"/>
          <w:szCs w:val="22"/>
        </w:rPr>
        <w:t>E</w:t>
      </w:r>
      <w:r>
        <w:rPr>
          <w:sz w:val="22"/>
          <w:szCs w:val="22"/>
        </w:rPr>
        <w:t xml:space="preserve">ntwicklung ist </w:t>
      </w:r>
      <w:r w:rsidR="00F64D80">
        <w:rPr>
          <w:sz w:val="22"/>
          <w:szCs w:val="22"/>
        </w:rPr>
        <w:t xml:space="preserve">bereits </w:t>
      </w:r>
      <w:r>
        <w:rPr>
          <w:sz w:val="22"/>
          <w:szCs w:val="22"/>
        </w:rPr>
        <w:t>ein längerer Prozess</w:t>
      </w:r>
      <w:r w:rsidR="00F64D80">
        <w:rPr>
          <w:sz w:val="22"/>
          <w:szCs w:val="22"/>
        </w:rPr>
        <w:t xml:space="preserve">, </w:t>
      </w:r>
      <w:r>
        <w:rPr>
          <w:sz w:val="22"/>
          <w:szCs w:val="22"/>
        </w:rPr>
        <w:t xml:space="preserve">initiiert von Ilja </w:t>
      </w:r>
      <w:r w:rsidR="00902163">
        <w:rPr>
          <w:sz w:val="22"/>
          <w:szCs w:val="22"/>
        </w:rPr>
        <w:t>MESSNER</w:t>
      </w:r>
      <w:r w:rsidR="00F64D80">
        <w:rPr>
          <w:sz w:val="22"/>
          <w:szCs w:val="22"/>
        </w:rPr>
        <w:t>, der das Projekt selbst der FachStuKo UBRM vorgestellt hatte</w:t>
      </w:r>
      <w:r>
        <w:rPr>
          <w:sz w:val="22"/>
          <w:szCs w:val="22"/>
        </w:rPr>
        <w:t>.</w:t>
      </w:r>
      <w:r w:rsidR="00F64D80">
        <w:rPr>
          <w:sz w:val="22"/>
          <w:szCs w:val="22"/>
        </w:rPr>
        <w:t xml:space="preserve"> Ziel ist eine BOKU-weite Lehrveranstaltung, die </w:t>
      </w:r>
      <w:r w:rsidR="006574EF">
        <w:rPr>
          <w:sz w:val="22"/>
          <w:szCs w:val="22"/>
        </w:rPr>
        <w:t xml:space="preserve">in allen </w:t>
      </w:r>
      <w:r w:rsidR="00F64D80">
        <w:rPr>
          <w:sz w:val="22"/>
          <w:szCs w:val="22"/>
        </w:rPr>
        <w:t xml:space="preserve">Curricula </w:t>
      </w:r>
      <w:r w:rsidR="006574EF">
        <w:rPr>
          <w:sz w:val="22"/>
          <w:szCs w:val="22"/>
        </w:rPr>
        <w:t>verankert ist</w:t>
      </w:r>
      <w:r w:rsidR="00F64D80">
        <w:rPr>
          <w:sz w:val="22"/>
          <w:szCs w:val="22"/>
        </w:rPr>
        <w:t>.</w:t>
      </w:r>
      <w:r w:rsidR="00FC3BD1">
        <w:rPr>
          <w:sz w:val="22"/>
          <w:szCs w:val="22"/>
        </w:rPr>
        <w:t xml:space="preserve"> </w:t>
      </w:r>
      <w:r w:rsidR="00F64D80">
        <w:rPr>
          <w:sz w:val="22"/>
          <w:szCs w:val="22"/>
        </w:rPr>
        <w:t xml:space="preserve">Am Workshop </w:t>
      </w:r>
      <w:r>
        <w:rPr>
          <w:sz w:val="22"/>
          <w:szCs w:val="22"/>
        </w:rPr>
        <w:t xml:space="preserve">wurde </w:t>
      </w:r>
      <w:r w:rsidR="00BF04F4">
        <w:rPr>
          <w:sz w:val="22"/>
          <w:szCs w:val="22"/>
        </w:rPr>
        <w:t>diskutiert</w:t>
      </w:r>
      <w:r>
        <w:rPr>
          <w:sz w:val="22"/>
          <w:szCs w:val="22"/>
        </w:rPr>
        <w:t xml:space="preserve">, wie </w:t>
      </w:r>
      <w:r w:rsidR="00F64D80">
        <w:rPr>
          <w:sz w:val="22"/>
          <w:szCs w:val="22"/>
        </w:rPr>
        <w:t xml:space="preserve">ein </w:t>
      </w:r>
      <w:r w:rsidR="00BF04F4">
        <w:rPr>
          <w:sz w:val="22"/>
          <w:szCs w:val="22"/>
        </w:rPr>
        <w:t xml:space="preserve">solcher </w:t>
      </w:r>
      <w:r w:rsidR="00F64D80">
        <w:rPr>
          <w:sz w:val="22"/>
          <w:szCs w:val="22"/>
        </w:rPr>
        <w:t xml:space="preserve">Wahlfachblock </w:t>
      </w:r>
      <w:r>
        <w:rPr>
          <w:sz w:val="22"/>
          <w:szCs w:val="22"/>
        </w:rPr>
        <w:t xml:space="preserve">aussehen könnte </w:t>
      </w:r>
      <w:r w:rsidR="00F64D80">
        <w:rPr>
          <w:sz w:val="22"/>
          <w:szCs w:val="22"/>
        </w:rPr>
        <w:t xml:space="preserve">und </w:t>
      </w:r>
      <w:r>
        <w:rPr>
          <w:sz w:val="22"/>
          <w:szCs w:val="22"/>
        </w:rPr>
        <w:t xml:space="preserve">wie </w:t>
      </w:r>
      <w:r w:rsidR="00F64D80">
        <w:rPr>
          <w:sz w:val="22"/>
          <w:szCs w:val="22"/>
        </w:rPr>
        <w:t xml:space="preserve">das Thema Nachhaltigkeit in </w:t>
      </w:r>
      <w:r>
        <w:rPr>
          <w:sz w:val="22"/>
          <w:szCs w:val="22"/>
        </w:rPr>
        <w:t>andere</w:t>
      </w:r>
      <w:r w:rsidR="00F64D80">
        <w:rPr>
          <w:sz w:val="22"/>
          <w:szCs w:val="22"/>
        </w:rPr>
        <w:t>n</w:t>
      </w:r>
      <w:r>
        <w:rPr>
          <w:sz w:val="22"/>
          <w:szCs w:val="22"/>
        </w:rPr>
        <w:t xml:space="preserve"> Studienpläne</w:t>
      </w:r>
      <w:r w:rsidR="00F64D80">
        <w:rPr>
          <w:sz w:val="22"/>
          <w:szCs w:val="22"/>
        </w:rPr>
        <w:t>n</w:t>
      </w:r>
      <w:r w:rsidR="00FC3BD1">
        <w:rPr>
          <w:sz w:val="22"/>
          <w:szCs w:val="22"/>
        </w:rPr>
        <w:t xml:space="preserve"> </w:t>
      </w:r>
      <w:r w:rsidR="00F64D80">
        <w:rPr>
          <w:sz w:val="22"/>
          <w:szCs w:val="22"/>
        </w:rPr>
        <w:t>gelebt wird</w:t>
      </w:r>
      <w:r>
        <w:rPr>
          <w:sz w:val="22"/>
          <w:szCs w:val="22"/>
        </w:rPr>
        <w:t xml:space="preserve">. </w:t>
      </w:r>
      <w:r w:rsidR="00F64D80">
        <w:rPr>
          <w:sz w:val="22"/>
          <w:szCs w:val="22"/>
        </w:rPr>
        <w:t xml:space="preserve">KOLBEs </w:t>
      </w:r>
      <w:r w:rsidR="00FC3BD1">
        <w:rPr>
          <w:sz w:val="22"/>
          <w:szCs w:val="22"/>
        </w:rPr>
        <w:t>Conclusio: Jede/r</w:t>
      </w:r>
      <w:r>
        <w:rPr>
          <w:sz w:val="22"/>
          <w:szCs w:val="22"/>
        </w:rPr>
        <w:t xml:space="preserve"> begrüßt, dass im Sinne der Nachhaltigkeit etwas entstehen soll, aber niemand ist bereit</w:t>
      </w:r>
      <w:r w:rsidR="00181F17">
        <w:rPr>
          <w:sz w:val="22"/>
          <w:szCs w:val="22"/>
        </w:rPr>
        <w:t>,</w:t>
      </w:r>
      <w:r>
        <w:rPr>
          <w:sz w:val="22"/>
          <w:szCs w:val="22"/>
        </w:rPr>
        <w:t xml:space="preserve"> konkret etwas in </w:t>
      </w:r>
      <w:r w:rsidR="00BF04F4">
        <w:rPr>
          <w:sz w:val="22"/>
          <w:szCs w:val="22"/>
        </w:rPr>
        <w:t>die eigenen Studienpläne</w:t>
      </w:r>
      <w:r w:rsidR="00FC3BD1">
        <w:rPr>
          <w:sz w:val="22"/>
          <w:szCs w:val="22"/>
        </w:rPr>
        <w:t xml:space="preserve"> </w:t>
      </w:r>
      <w:r w:rsidR="00BF04F4">
        <w:rPr>
          <w:sz w:val="22"/>
          <w:szCs w:val="22"/>
        </w:rPr>
        <w:t>einzuarbeiten</w:t>
      </w:r>
      <w:r>
        <w:rPr>
          <w:sz w:val="22"/>
          <w:szCs w:val="22"/>
        </w:rPr>
        <w:t>.</w:t>
      </w:r>
      <w:r w:rsidR="00FC3BD1">
        <w:rPr>
          <w:sz w:val="22"/>
          <w:szCs w:val="22"/>
        </w:rPr>
        <w:t xml:space="preserve"> </w:t>
      </w:r>
      <w:r w:rsidRPr="00B65970">
        <w:rPr>
          <w:sz w:val="22"/>
          <w:szCs w:val="22"/>
        </w:rPr>
        <w:t xml:space="preserve">Die finanzielle </w:t>
      </w:r>
      <w:r w:rsidRPr="00B65970">
        <w:rPr>
          <w:sz w:val="22"/>
          <w:szCs w:val="22"/>
        </w:rPr>
        <w:lastRenderedPageBreak/>
        <w:t xml:space="preserve">Umsetzung gestaltet sich schwierig, da keine zusätzlichen Mittel vorhanden sind. </w:t>
      </w:r>
      <w:r w:rsidR="00FC3BD1">
        <w:rPr>
          <w:sz w:val="22"/>
          <w:szCs w:val="22"/>
        </w:rPr>
        <w:t xml:space="preserve">Er </w:t>
      </w:r>
      <w:r w:rsidRPr="00B65970">
        <w:rPr>
          <w:sz w:val="22"/>
          <w:szCs w:val="22"/>
        </w:rPr>
        <w:t xml:space="preserve">befürchtet, dass die Umsetzung im Sand </w:t>
      </w:r>
      <w:r w:rsidR="00BF04F4">
        <w:rPr>
          <w:sz w:val="22"/>
          <w:szCs w:val="22"/>
        </w:rPr>
        <w:t>verläuft.</w:t>
      </w:r>
    </w:p>
    <w:p w:rsidR="005D045D" w:rsidRPr="005D045D" w:rsidRDefault="00666F38" w:rsidP="00B65970">
      <w:pPr>
        <w:pStyle w:val="Default"/>
        <w:spacing w:line="276" w:lineRule="auto"/>
        <w:ind w:left="720"/>
        <w:jc w:val="both"/>
        <w:rPr>
          <w:sz w:val="22"/>
          <w:szCs w:val="22"/>
        </w:rPr>
      </w:pPr>
      <w:r w:rsidRPr="005D045D">
        <w:rPr>
          <w:sz w:val="22"/>
          <w:szCs w:val="22"/>
        </w:rPr>
        <w:t>PENKER ergänzt, dass das Ergebnis ein freies Wahlfach sein wird (Ringvorl</w:t>
      </w:r>
      <w:r w:rsidR="00BF04F4">
        <w:rPr>
          <w:sz w:val="22"/>
          <w:szCs w:val="22"/>
        </w:rPr>
        <w:t>esung mit KROMP-KOLB).</w:t>
      </w:r>
      <w:r w:rsidR="00BB0E15">
        <w:rPr>
          <w:sz w:val="22"/>
          <w:szCs w:val="22"/>
        </w:rPr>
        <w:t xml:space="preserve"> </w:t>
      </w:r>
      <w:r w:rsidR="00BF04F4">
        <w:rPr>
          <w:sz w:val="22"/>
          <w:szCs w:val="22"/>
        </w:rPr>
        <w:t>D</w:t>
      </w:r>
      <w:r w:rsidRPr="005D045D">
        <w:rPr>
          <w:sz w:val="22"/>
          <w:szCs w:val="22"/>
        </w:rPr>
        <w:t xml:space="preserve">ieses Semester </w:t>
      </w:r>
      <w:r w:rsidR="00BF04F4">
        <w:rPr>
          <w:sz w:val="22"/>
          <w:szCs w:val="22"/>
        </w:rPr>
        <w:t xml:space="preserve">soll es </w:t>
      </w:r>
      <w:r w:rsidRPr="005D045D">
        <w:rPr>
          <w:sz w:val="22"/>
          <w:szCs w:val="22"/>
        </w:rPr>
        <w:t xml:space="preserve">erstmals </w:t>
      </w:r>
      <w:r w:rsidR="00BF04F4">
        <w:rPr>
          <w:sz w:val="22"/>
          <w:szCs w:val="22"/>
        </w:rPr>
        <w:t>gehalten werden</w:t>
      </w:r>
      <w:r w:rsidRPr="005D045D">
        <w:rPr>
          <w:sz w:val="22"/>
          <w:szCs w:val="22"/>
        </w:rPr>
        <w:t>.</w:t>
      </w:r>
      <w:r w:rsidR="004D31F9">
        <w:rPr>
          <w:sz w:val="22"/>
          <w:szCs w:val="22"/>
        </w:rPr>
        <w:t xml:space="preserve"> </w:t>
      </w:r>
      <w:r w:rsidR="00BF04F4">
        <w:rPr>
          <w:sz w:val="22"/>
          <w:szCs w:val="22"/>
        </w:rPr>
        <w:t>N</w:t>
      </w:r>
      <w:r w:rsidR="005D045D" w:rsidRPr="005D045D">
        <w:rPr>
          <w:sz w:val="22"/>
          <w:szCs w:val="22"/>
        </w:rPr>
        <w:t xml:space="preserve">icht nur </w:t>
      </w:r>
      <w:r w:rsidR="005D045D">
        <w:rPr>
          <w:sz w:val="22"/>
          <w:szCs w:val="22"/>
        </w:rPr>
        <w:t>I</w:t>
      </w:r>
      <w:r w:rsidR="005D045D" w:rsidRPr="005D045D">
        <w:rPr>
          <w:sz w:val="22"/>
          <w:szCs w:val="22"/>
        </w:rPr>
        <w:t xml:space="preserve">nhalte </w:t>
      </w:r>
      <w:r w:rsidR="00BF04F4">
        <w:rPr>
          <w:sz w:val="22"/>
          <w:szCs w:val="22"/>
        </w:rPr>
        <w:t xml:space="preserve">sollen </w:t>
      </w:r>
      <w:r w:rsidR="005D045D">
        <w:rPr>
          <w:sz w:val="22"/>
          <w:szCs w:val="22"/>
        </w:rPr>
        <w:t>gebracht werden</w:t>
      </w:r>
      <w:r w:rsidR="00BF04F4">
        <w:rPr>
          <w:sz w:val="22"/>
          <w:szCs w:val="22"/>
        </w:rPr>
        <w:t>,</w:t>
      </w:r>
      <w:r w:rsidR="004D31F9">
        <w:rPr>
          <w:sz w:val="22"/>
          <w:szCs w:val="22"/>
        </w:rPr>
        <w:t xml:space="preserve"> </w:t>
      </w:r>
      <w:r w:rsidR="00BF04F4">
        <w:rPr>
          <w:sz w:val="22"/>
          <w:szCs w:val="22"/>
        </w:rPr>
        <w:t>e</w:t>
      </w:r>
      <w:r w:rsidR="005D045D">
        <w:rPr>
          <w:sz w:val="22"/>
          <w:szCs w:val="22"/>
        </w:rPr>
        <w:t xml:space="preserve">s </w:t>
      </w:r>
      <w:r w:rsidR="00BF04F4">
        <w:rPr>
          <w:sz w:val="22"/>
          <w:szCs w:val="22"/>
        </w:rPr>
        <w:t xml:space="preserve">stecken </w:t>
      </w:r>
      <w:r w:rsidR="005D045D">
        <w:rPr>
          <w:sz w:val="22"/>
          <w:szCs w:val="22"/>
        </w:rPr>
        <w:t xml:space="preserve">auch </w:t>
      </w:r>
      <w:r w:rsidR="005D045D" w:rsidRPr="005D045D">
        <w:rPr>
          <w:sz w:val="22"/>
          <w:szCs w:val="22"/>
        </w:rPr>
        <w:t>didak</w:t>
      </w:r>
      <w:r w:rsidR="006A635A">
        <w:rPr>
          <w:sz w:val="22"/>
          <w:szCs w:val="22"/>
        </w:rPr>
        <w:t>t</w:t>
      </w:r>
      <w:r w:rsidR="005D045D" w:rsidRPr="005D045D">
        <w:rPr>
          <w:sz w:val="22"/>
          <w:szCs w:val="22"/>
        </w:rPr>
        <w:t xml:space="preserve">ische </w:t>
      </w:r>
      <w:r w:rsidR="005D045D">
        <w:rPr>
          <w:sz w:val="22"/>
          <w:szCs w:val="22"/>
        </w:rPr>
        <w:t>Ü</w:t>
      </w:r>
      <w:r w:rsidR="005D045D" w:rsidRPr="005D045D">
        <w:rPr>
          <w:sz w:val="22"/>
          <w:szCs w:val="22"/>
        </w:rPr>
        <w:t>berlegungen</w:t>
      </w:r>
      <w:r w:rsidR="00BF04F4">
        <w:rPr>
          <w:sz w:val="22"/>
          <w:szCs w:val="22"/>
        </w:rPr>
        <w:t xml:space="preserve"> hinter diesem Konzept.</w:t>
      </w:r>
      <w:r w:rsidR="004D31F9">
        <w:rPr>
          <w:sz w:val="22"/>
          <w:szCs w:val="22"/>
        </w:rPr>
        <w:t xml:space="preserve"> </w:t>
      </w:r>
      <w:r w:rsidR="00BF04F4">
        <w:rPr>
          <w:sz w:val="22"/>
          <w:szCs w:val="22"/>
        </w:rPr>
        <w:t>B</w:t>
      </w:r>
      <w:r w:rsidR="005D045D">
        <w:rPr>
          <w:sz w:val="22"/>
          <w:szCs w:val="22"/>
        </w:rPr>
        <w:t xml:space="preserve">eispielsweise </w:t>
      </w:r>
      <w:r w:rsidR="00BF04F4">
        <w:rPr>
          <w:sz w:val="22"/>
          <w:szCs w:val="22"/>
        </w:rPr>
        <w:t xml:space="preserve">wie </w:t>
      </w:r>
      <w:r w:rsidR="005D045D">
        <w:rPr>
          <w:sz w:val="22"/>
          <w:szCs w:val="22"/>
        </w:rPr>
        <w:t>Inhalte</w:t>
      </w:r>
      <w:r w:rsidR="004D31F9">
        <w:rPr>
          <w:sz w:val="22"/>
          <w:szCs w:val="22"/>
        </w:rPr>
        <w:t xml:space="preserve"> </w:t>
      </w:r>
      <w:r w:rsidR="005D045D">
        <w:rPr>
          <w:sz w:val="22"/>
          <w:szCs w:val="22"/>
        </w:rPr>
        <w:t xml:space="preserve">interaktiver und </w:t>
      </w:r>
      <w:r w:rsidR="005D045D" w:rsidRPr="005D045D">
        <w:rPr>
          <w:sz w:val="22"/>
          <w:szCs w:val="22"/>
        </w:rPr>
        <w:t>handlungsorientierter</w:t>
      </w:r>
      <w:r w:rsidR="004D31F9">
        <w:rPr>
          <w:sz w:val="22"/>
          <w:szCs w:val="22"/>
        </w:rPr>
        <w:t xml:space="preserve"> </w:t>
      </w:r>
      <w:r w:rsidR="00F64D80">
        <w:rPr>
          <w:sz w:val="22"/>
          <w:szCs w:val="22"/>
        </w:rPr>
        <w:t>vermittelt werden können</w:t>
      </w:r>
      <w:r w:rsidR="005D045D" w:rsidRPr="005D045D">
        <w:rPr>
          <w:sz w:val="22"/>
          <w:szCs w:val="22"/>
        </w:rPr>
        <w:t>.</w:t>
      </w:r>
    </w:p>
    <w:p w:rsidR="00666F38" w:rsidRDefault="00B65970" w:rsidP="00B65970">
      <w:pPr>
        <w:pStyle w:val="Default"/>
        <w:spacing w:line="276" w:lineRule="auto"/>
        <w:ind w:left="720"/>
        <w:jc w:val="both"/>
        <w:rPr>
          <w:sz w:val="22"/>
          <w:szCs w:val="22"/>
        </w:rPr>
      </w:pPr>
      <w:r>
        <w:rPr>
          <w:sz w:val="22"/>
          <w:szCs w:val="22"/>
        </w:rPr>
        <w:t>PEYERL weist darauf hin, dass sich</w:t>
      </w:r>
      <w:r w:rsidR="00666F38">
        <w:rPr>
          <w:sz w:val="22"/>
          <w:szCs w:val="22"/>
        </w:rPr>
        <w:t xml:space="preserve"> 2/3 der UBRM-Lehrveranstaltungen mit Nachhaltigkeit</w:t>
      </w:r>
      <w:r>
        <w:rPr>
          <w:sz w:val="22"/>
          <w:szCs w:val="22"/>
        </w:rPr>
        <w:t xml:space="preserve"> befassen</w:t>
      </w:r>
      <w:r w:rsidR="00666F38">
        <w:rPr>
          <w:sz w:val="22"/>
          <w:szCs w:val="22"/>
        </w:rPr>
        <w:t>.</w:t>
      </w:r>
    </w:p>
    <w:p w:rsidR="00666F38" w:rsidRDefault="00666F38" w:rsidP="00B65970">
      <w:pPr>
        <w:pStyle w:val="Default"/>
        <w:spacing w:line="276" w:lineRule="auto"/>
        <w:ind w:left="720"/>
        <w:jc w:val="both"/>
        <w:rPr>
          <w:sz w:val="22"/>
          <w:szCs w:val="22"/>
        </w:rPr>
      </w:pPr>
      <w:r>
        <w:rPr>
          <w:sz w:val="22"/>
          <w:szCs w:val="22"/>
        </w:rPr>
        <w:t>ZEILINGER äußert den Bedarf an Beispielen faktischer Umsetzung, wie starke Nachhaltigkeit gefördert und gefordert werden kann.</w:t>
      </w:r>
    </w:p>
    <w:p w:rsidR="005D045D" w:rsidRDefault="005D045D" w:rsidP="00B65970">
      <w:pPr>
        <w:pStyle w:val="Default"/>
        <w:spacing w:line="276" w:lineRule="auto"/>
        <w:ind w:left="720"/>
        <w:jc w:val="both"/>
        <w:rPr>
          <w:sz w:val="22"/>
          <w:szCs w:val="22"/>
        </w:rPr>
      </w:pPr>
      <w:r>
        <w:rPr>
          <w:sz w:val="22"/>
          <w:szCs w:val="22"/>
        </w:rPr>
        <w:t xml:space="preserve">STEURER </w:t>
      </w:r>
      <w:r w:rsidR="00BF04F4">
        <w:rPr>
          <w:sz w:val="22"/>
          <w:szCs w:val="22"/>
        </w:rPr>
        <w:t>erklärt</w:t>
      </w:r>
      <w:r>
        <w:rPr>
          <w:sz w:val="22"/>
          <w:szCs w:val="22"/>
        </w:rPr>
        <w:t>, dass diese Lehrveranstaltung als top-gereihte Maßnahme aus der BOKU-Nachhaltigkeitsstrategie hervorgeht.</w:t>
      </w:r>
    </w:p>
    <w:p w:rsidR="005D045D" w:rsidRDefault="005D045D" w:rsidP="00B65970">
      <w:pPr>
        <w:pStyle w:val="Default"/>
        <w:spacing w:after="240" w:line="276" w:lineRule="auto"/>
        <w:ind w:left="720"/>
        <w:jc w:val="both"/>
        <w:rPr>
          <w:sz w:val="22"/>
          <w:szCs w:val="22"/>
        </w:rPr>
      </w:pPr>
      <w:r>
        <w:rPr>
          <w:sz w:val="22"/>
          <w:szCs w:val="22"/>
        </w:rPr>
        <w:t>PERTL: Auch wenn es keine neue Professur dafür geben wird, soll Nachhaltigkeit stärker in der Lehre umgesetzt werden. Da dieses Thema auch bei der Leistungsvereinbarung zur Sprache gebracht wurde, ist eine ernsthafte Verstärkung der strategischen Ausrichtung der BOKU</w:t>
      </w:r>
      <w:r w:rsidR="00BF04F4">
        <w:rPr>
          <w:sz w:val="22"/>
          <w:szCs w:val="22"/>
        </w:rPr>
        <w:t xml:space="preserve"> zu erwarten</w:t>
      </w:r>
      <w:r>
        <w:rPr>
          <w:sz w:val="22"/>
          <w:szCs w:val="22"/>
        </w:rPr>
        <w:t>.</w:t>
      </w:r>
    </w:p>
    <w:p w:rsidR="00A7035A" w:rsidRPr="00A7035A" w:rsidRDefault="00B65970" w:rsidP="00A7035A">
      <w:pPr>
        <w:pStyle w:val="Default"/>
        <w:numPr>
          <w:ilvl w:val="0"/>
          <w:numId w:val="2"/>
        </w:numPr>
        <w:spacing w:line="276" w:lineRule="auto"/>
        <w:jc w:val="both"/>
        <w:rPr>
          <w:sz w:val="22"/>
          <w:szCs w:val="22"/>
        </w:rPr>
      </w:pPr>
      <w:r>
        <w:rPr>
          <w:sz w:val="22"/>
          <w:szCs w:val="22"/>
        </w:rPr>
        <w:t xml:space="preserve">HUBER berichtet </w:t>
      </w:r>
      <w:r w:rsidR="0067797E">
        <w:rPr>
          <w:sz w:val="22"/>
          <w:szCs w:val="22"/>
        </w:rPr>
        <w:t xml:space="preserve">aus dem Verein der </w:t>
      </w:r>
      <w:r>
        <w:rPr>
          <w:sz w:val="22"/>
          <w:szCs w:val="22"/>
        </w:rPr>
        <w:t>UBRM-Alumni</w:t>
      </w:r>
      <w:r w:rsidR="0067797E">
        <w:rPr>
          <w:sz w:val="22"/>
          <w:szCs w:val="22"/>
        </w:rPr>
        <w:t>:</w:t>
      </w:r>
    </w:p>
    <w:p w:rsidR="0067797E" w:rsidRDefault="0067797E" w:rsidP="0067797E">
      <w:pPr>
        <w:pStyle w:val="Default"/>
        <w:spacing w:line="276" w:lineRule="auto"/>
        <w:ind w:left="720"/>
        <w:jc w:val="both"/>
        <w:rPr>
          <w:sz w:val="22"/>
          <w:szCs w:val="22"/>
        </w:rPr>
      </w:pPr>
      <w:r>
        <w:rPr>
          <w:sz w:val="22"/>
          <w:szCs w:val="22"/>
        </w:rPr>
        <w:t>Er selbst wurde zum Obmann gewählt und gehört nun zur Vollversammlung der BOKU A</w:t>
      </w:r>
      <w:r w:rsidR="00735328" w:rsidRPr="00D761A4">
        <w:rPr>
          <w:sz w:val="22"/>
          <w:szCs w:val="22"/>
        </w:rPr>
        <w:t>lumni</w:t>
      </w:r>
      <w:r>
        <w:rPr>
          <w:sz w:val="22"/>
          <w:szCs w:val="22"/>
        </w:rPr>
        <w:t>.</w:t>
      </w:r>
      <w:r w:rsidR="00BB0E15">
        <w:rPr>
          <w:sz w:val="22"/>
          <w:szCs w:val="22"/>
        </w:rPr>
        <w:t xml:space="preserve"> </w:t>
      </w:r>
      <w:r>
        <w:rPr>
          <w:sz w:val="22"/>
          <w:szCs w:val="22"/>
        </w:rPr>
        <w:t>Eine Auswertung der AbsolventInnenbefragung wurde erstellt, eine K</w:t>
      </w:r>
      <w:r w:rsidR="00735328" w:rsidRPr="00D761A4">
        <w:rPr>
          <w:sz w:val="22"/>
          <w:szCs w:val="22"/>
        </w:rPr>
        <w:t xml:space="preserve">urz- und </w:t>
      </w:r>
      <w:r>
        <w:rPr>
          <w:sz w:val="22"/>
          <w:szCs w:val="22"/>
        </w:rPr>
        <w:t>L</w:t>
      </w:r>
      <w:r w:rsidR="00735328" w:rsidRPr="00D761A4">
        <w:rPr>
          <w:sz w:val="22"/>
          <w:szCs w:val="22"/>
        </w:rPr>
        <w:t>angfassung</w:t>
      </w:r>
      <w:r w:rsidR="001A0BF7">
        <w:rPr>
          <w:sz w:val="22"/>
          <w:szCs w:val="22"/>
        </w:rPr>
        <w:t xml:space="preserve">finden sich </w:t>
      </w:r>
      <w:r>
        <w:rPr>
          <w:sz w:val="22"/>
          <w:szCs w:val="22"/>
        </w:rPr>
        <w:t>im A</w:t>
      </w:r>
      <w:r w:rsidR="001A0BF7">
        <w:rPr>
          <w:sz w:val="22"/>
          <w:szCs w:val="22"/>
        </w:rPr>
        <w:t>nhang zur FachStuKo-Aussendung.</w:t>
      </w:r>
    </w:p>
    <w:p w:rsidR="00735328" w:rsidRDefault="0067797E" w:rsidP="0067797E">
      <w:pPr>
        <w:pStyle w:val="Default"/>
        <w:spacing w:line="276" w:lineRule="auto"/>
        <w:ind w:left="720"/>
        <w:jc w:val="both"/>
        <w:rPr>
          <w:sz w:val="22"/>
          <w:szCs w:val="22"/>
        </w:rPr>
      </w:pPr>
      <w:r>
        <w:rPr>
          <w:sz w:val="22"/>
          <w:szCs w:val="22"/>
        </w:rPr>
        <w:t xml:space="preserve">Auch </w:t>
      </w:r>
      <w:r w:rsidR="001A0BF7">
        <w:rPr>
          <w:sz w:val="22"/>
          <w:szCs w:val="22"/>
        </w:rPr>
        <w:t xml:space="preserve">HUBER </w:t>
      </w:r>
      <w:r>
        <w:rPr>
          <w:sz w:val="22"/>
          <w:szCs w:val="22"/>
        </w:rPr>
        <w:t>sieht in der AbsolventInnenbefragung das Problem, dass die Studienplanüberarbeitung 2011 nicht abgebildet ist, zudem ist die Rücklaufquote (60 Personen) sehr gering.</w:t>
      </w:r>
      <w:r w:rsidR="006017DD">
        <w:rPr>
          <w:sz w:val="22"/>
          <w:szCs w:val="22"/>
        </w:rPr>
        <w:t xml:space="preserve"> 50% dieser Abs</w:t>
      </w:r>
      <w:r w:rsidR="00F30FB3">
        <w:rPr>
          <w:sz w:val="22"/>
          <w:szCs w:val="22"/>
        </w:rPr>
        <w:t>ol</w:t>
      </w:r>
      <w:r w:rsidR="006017DD">
        <w:rPr>
          <w:sz w:val="22"/>
          <w:szCs w:val="22"/>
        </w:rPr>
        <w:t xml:space="preserve">ventInnen würden UBRM ein zweites Mal studieren. </w:t>
      </w:r>
      <w:r>
        <w:rPr>
          <w:sz w:val="22"/>
          <w:szCs w:val="22"/>
        </w:rPr>
        <w:t>Die nächste AbsolventInne</w:t>
      </w:r>
      <w:r w:rsidR="00F30FB3">
        <w:rPr>
          <w:sz w:val="22"/>
          <w:szCs w:val="22"/>
        </w:rPr>
        <w:t>n</w:t>
      </w:r>
      <w:r>
        <w:rPr>
          <w:sz w:val="22"/>
          <w:szCs w:val="22"/>
        </w:rPr>
        <w:t>befragung soll Jänner/Februar 2015 gestartet werden.</w:t>
      </w:r>
    </w:p>
    <w:p w:rsidR="0067797E" w:rsidRDefault="0067797E" w:rsidP="0067797E">
      <w:pPr>
        <w:pStyle w:val="Default"/>
        <w:numPr>
          <w:ilvl w:val="0"/>
          <w:numId w:val="2"/>
        </w:numPr>
        <w:spacing w:line="276" w:lineRule="auto"/>
        <w:jc w:val="both"/>
        <w:rPr>
          <w:sz w:val="22"/>
          <w:szCs w:val="22"/>
        </w:rPr>
      </w:pPr>
      <w:r>
        <w:rPr>
          <w:sz w:val="22"/>
          <w:szCs w:val="22"/>
        </w:rPr>
        <w:t>Ressourcenthema: Im Wintersemester 2014/15 inskribierten 580 LBT-Studierende und überholten zahlenmä</w:t>
      </w:r>
      <w:r w:rsidR="006A635A">
        <w:rPr>
          <w:sz w:val="22"/>
          <w:szCs w:val="22"/>
        </w:rPr>
        <w:t>ß</w:t>
      </w:r>
      <w:r>
        <w:rPr>
          <w:sz w:val="22"/>
          <w:szCs w:val="22"/>
        </w:rPr>
        <w:t>ig 550 UBRM-Erstsemestrige.</w:t>
      </w:r>
      <w:r w:rsidR="00B43195">
        <w:rPr>
          <w:sz w:val="22"/>
          <w:szCs w:val="22"/>
        </w:rPr>
        <w:t xml:space="preserve"> Vor allem Studierende, die Aufnahmeprüfungen </w:t>
      </w:r>
      <w:r w:rsidR="001A0BF7">
        <w:rPr>
          <w:sz w:val="22"/>
          <w:szCs w:val="22"/>
        </w:rPr>
        <w:t>(Medizin,</w:t>
      </w:r>
      <w:r w:rsidR="00B43195">
        <w:rPr>
          <w:sz w:val="22"/>
          <w:szCs w:val="22"/>
        </w:rPr>
        <w:t xml:space="preserve"> Ernährungswissenschaften</w:t>
      </w:r>
      <w:r w:rsidR="001A0BF7">
        <w:rPr>
          <w:sz w:val="22"/>
          <w:szCs w:val="22"/>
        </w:rPr>
        <w:t>)</w:t>
      </w:r>
      <w:r w:rsidR="00B43195">
        <w:rPr>
          <w:sz w:val="22"/>
          <w:szCs w:val="22"/>
        </w:rPr>
        <w:t xml:space="preserve"> nicht geschafft </w:t>
      </w:r>
      <w:r w:rsidR="00965FD7">
        <w:rPr>
          <w:sz w:val="22"/>
          <w:szCs w:val="22"/>
        </w:rPr>
        <w:t>haben</w:t>
      </w:r>
      <w:r w:rsidR="00B43195">
        <w:rPr>
          <w:sz w:val="22"/>
          <w:szCs w:val="22"/>
        </w:rPr>
        <w:t xml:space="preserve">, sind </w:t>
      </w:r>
      <w:r w:rsidR="00965FD7">
        <w:rPr>
          <w:sz w:val="22"/>
          <w:szCs w:val="22"/>
        </w:rPr>
        <w:t>im LBT-</w:t>
      </w:r>
      <w:r w:rsidR="00B43195">
        <w:rPr>
          <w:sz w:val="22"/>
          <w:szCs w:val="22"/>
        </w:rPr>
        <w:t>Studiengang zu finden. Es gibt Kapazitätsengpässe bei den Laborplätzen.</w:t>
      </w:r>
    </w:p>
    <w:p w:rsidR="006017DD" w:rsidRDefault="0067797E" w:rsidP="00B557D0">
      <w:pPr>
        <w:pStyle w:val="Default"/>
        <w:numPr>
          <w:ilvl w:val="0"/>
          <w:numId w:val="2"/>
        </w:numPr>
        <w:spacing w:line="276" w:lineRule="auto"/>
        <w:jc w:val="both"/>
        <w:rPr>
          <w:sz w:val="22"/>
          <w:szCs w:val="22"/>
        </w:rPr>
      </w:pPr>
      <w:r>
        <w:rPr>
          <w:sz w:val="22"/>
          <w:szCs w:val="22"/>
        </w:rPr>
        <w:t xml:space="preserve">Im November 2014 wurde erstmals ein Podiumsgespräch über Arbeitsmarktchancen der UBRM-AbsolventInnen gehalten. </w:t>
      </w:r>
      <w:r w:rsidR="00A7035A">
        <w:rPr>
          <w:sz w:val="22"/>
          <w:szCs w:val="22"/>
        </w:rPr>
        <w:t xml:space="preserve">Unter den Studierenden herrschte Unklarheit, </w:t>
      </w:r>
      <w:r w:rsidR="00965FD7">
        <w:rPr>
          <w:sz w:val="22"/>
          <w:szCs w:val="22"/>
        </w:rPr>
        <w:t xml:space="preserve">wo/was </w:t>
      </w:r>
      <w:r w:rsidR="00A7035A">
        <w:rPr>
          <w:sz w:val="22"/>
          <w:szCs w:val="22"/>
        </w:rPr>
        <w:t xml:space="preserve">mit einem UBRM-Studienabschluss konkret </w:t>
      </w:r>
      <w:r w:rsidR="00965FD7">
        <w:rPr>
          <w:sz w:val="22"/>
          <w:szCs w:val="22"/>
        </w:rPr>
        <w:t xml:space="preserve">gearbeitet </w:t>
      </w:r>
      <w:r w:rsidR="00A7035A">
        <w:rPr>
          <w:sz w:val="22"/>
          <w:szCs w:val="22"/>
        </w:rPr>
        <w:t xml:space="preserve">werden kann. </w:t>
      </w:r>
      <w:r>
        <w:rPr>
          <w:sz w:val="22"/>
          <w:szCs w:val="22"/>
        </w:rPr>
        <w:t xml:space="preserve">Die Rückmeldungen waren </w:t>
      </w:r>
      <w:r w:rsidR="00965FD7">
        <w:rPr>
          <w:sz w:val="22"/>
          <w:szCs w:val="22"/>
        </w:rPr>
        <w:t xml:space="preserve">durchwegs </w:t>
      </w:r>
      <w:r>
        <w:rPr>
          <w:sz w:val="22"/>
          <w:szCs w:val="22"/>
        </w:rPr>
        <w:t xml:space="preserve">positiv. Bachelor-AbsolventInnen gelten als GeneralistInnen, der Master bringt </w:t>
      </w:r>
      <w:r w:rsidR="00FE4CDC">
        <w:rPr>
          <w:sz w:val="22"/>
          <w:szCs w:val="22"/>
        </w:rPr>
        <w:t>die</w:t>
      </w:r>
      <w:r w:rsidR="00965FD7">
        <w:rPr>
          <w:sz w:val="22"/>
          <w:szCs w:val="22"/>
        </w:rPr>
        <w:t xml:space="preserve"> erforderliche </w:t>
      </w:r>
      <w:r>
        <w:rPr>
          <w:sz w:val="22"/>
          <w:szCs w:val="22"/>
        </w:rPr>
        <w:t xml:space="preserve">Spezialisierung. </w:t>
      </w:r>
      <w:r w:rsidR="00965FD7">
        <w:rPr>
          <w:sz w:val="22"/>
          <w:szCs w:val="22"/>
        </w:rPr>
        <w:t xml:space="preserve">Am </w:t>
      </w:r>
      <w:r>
        <w:rPr>
          <w:sz w:val="22"/>
          <w:szCs w:val="22"/>
        </w:rPr>
        <w:t xml:space="preserve">Arbeitsmarkt </w:t>
      </w:r>
      <w:r w:rsidR="00FE4CDC">
        <w:rPr>
          <w:sz w:val="22"/>
          <w:szCs w:val="22"/>
        </w:rPr>
        <w:t xml:space="preserve">werden </w:t>
      </w:r>
      <w:r w:rsidR="00965FD7">
        <w:rPr>
          <w:sz w:val="22"/>
          <w:szCs w:val="22"/>
        </w:rPr>
        <w:t>von den AbsolventInnen</w:t>
      </w:r>
      <w:r w:rsidR="006017DD">
        <w:rPr>
          <w:sz w:val="22"/>
          <w:szCs w:val="22"/>
        </w:rPr>
        <w:t>persönliches Engagement</w:t>
      </w:r>
      <w:r w:rsidR="00AF2502">
        <w:rPr>
          <w:sz w:val="22"/>
          <w:szCs w:val="22"/>
        </w:rPr>
        <w:t xml:space="preserve">, Praktika </w:t>
      </w:r>
      <w:r w:rsidR="006017DD">
        <w:rPr>
          <w:sz w:val="22"/>
          <w:szCs w:val="22"/>
        </w:rPr>
        <w:t xml:space="preserve">und beide Abschlüsse </w:t>
      </w:r>
      <w:r w:rsidR="00965FD7">
        <w:rPr>
          <w:sz w:val="22"/>
          <w:szCs w:val="22"/>
        </w:rPr>
        <w:t>gefordert</w:t>
      </w:r>
      <w:r>
        <w:rPr>
          <w:sz w:val="22"/>
          <w:szCs w:val="22"/>
        </w:rPr>
        <w:t>.</w:t>
      </w:r>
    </w:p>
    <w:p w:rsidR="00A7035A" w:rsidRDefault="00AF2502" w:rsidP="00A7035A">
      <w:pPr>
        <w:pStyle w:val="Default"/>
        <w:numPr>
          <w:ilvl w:val="0"/>
          <w:numId w:val="2"/>
        </w:numPr>
        <w:spacing w:line="276" w:lineRule="auto"/>
        <w:jc w:val="both"/>
        <w:rPr>
          <w:sz w:val="22"/>
          <w:szCs w:val="22"/>
        </w:rPr>
      </w:pPr>
      <w:r>
        <w:rPr>
          <w:sz w:val="22"/>
          <w:szCs w:val="22"/>
        </w:rPr>
        <w:t>Laut Auskunft der ExpertInn</w:t>
      </w:r>
      <w:r w:rsidR="00F91D89">
        <w:rPr>
          <w:sz w:val="22"/>
          <w:szCs w:val="22"/>
        </w:rPr>
        <w:t>en wir</w:t>
      </w:r>
      <w:r>
        <w:rPr>
          <w:sz w:val="22"/>
          <w:szCs w:val="22"/>
        </w:rPr>
        <w:t>d</w:t>
      </w:r>
      <w:r w:rsidR="00F91D89">
        <w:rPr>
          <w:sz w:val="22"/>
          <w:szCs w:val="22"/>
        </w:rPr>
        <w:t xml:space="preserve"> das Angebot an</w:t>
      </w:r>
      <w:r>
        <w:rPr>
          <w:sz w:val="22"/>
          <w:szCs w:val="22"/>
        </w:rPr>
        <w:t xml:space="preserve"> „</w:t>
      </w:r>
      <w:r w:rsidRPr="00D761A4">
        <w:rPr>
          <w:sz w:val="22"/>
          <w:szCs w:val="22"/>
        </w:rPr>
        <w:t xml:space="preserve">Green </w:t>
      </w:r>
      <w:r>
        <w:rPr>
          <w:sz w:val="22"/>
          <w:szCs w:val="22"/>
        </w:rPr>
        <w:t>J</w:t>
      </w:r>
      <w:r w:rsidRPr="00D761A4">
        <w:rPr>
          <w:sz w:val="22"/>
          <w:szCs w:val="22"/>
        </w:rPr>
        <w:t>obs</w:t>
      </w:r>
      <w:r>
        <w:rPr>
          <w:sz w:val="22"/>
          <w:szCs w:val="22"/>
        </w:rPr>
        <w:t>“ steigen</w:t>
      </w:r>
      <w:r w:rsidRPr="00D761A4">
        <w:rPr>
          <w:sz w:val="22"/>
          <w:szCs w:val="22"/>
        </w:rPr>
        <w:t xml:space="preserve">. </w:t>
      </w:r>
      <w:r>
        <w:rPr>
          <w:sz w:val="22"/>
          <w:szCs w:val="22"/>
        </w:rPr>
        <w:t xml:space="preserve">Wie diese </w:t>
      </w:r>
      <w:r w:rsidRPr="00D761A4">
        <w:rPr>
          <w:sz w:val="22"/>
          <w:szCs w:val="22"/>
        </w:rPr>
        <w:t>Green Job</w:t>
      </w:r>
      <w:r>
        <w:rPr>
          <w:sz w:val="22"/>
          <w:szCs w:val="22"/>
        </w:rPr>
        <w:t>s</w:t>
      </w:r>
      <w:r w:rsidRPr="00D761A4">
        <w:rPr>
          <w:sz w:val="22"/>
          <w:szCs w:val="22"/>
        </w:rPr>
        <w:t xml:space="preserve"> definiert </w:t>
      </w:r>
      <w:r>
        <w:rPr>
          <w:sz w:val="22"/>
          <w:szCs w:val="22"/>
        </w:rPr>
        <w:t xml:space="preserve">werden, ist jedoch </w:t>
      </w:r>
      <w:r w:rsidRPr="00D761A4">
        <w:rPr>
          <w:sz w:val="22"/>
          <w:szCs w:val="22"/>
        </w:rPr>
        <w:t>Auslegungssache</w:t>
      </w:r>
      <w:r>
        <w:rPr>
          <w:sz w:val="22"/>
          <w:szCs w:val="22"/>
        </w:rPr>
        <w:t>.Das UBRM-</w:t>
      </w:r>
      <w:r w:rsidRPr="00D761A4">
        <w:rPr>
          <w:sz w:val="22"/>
          <w:szCs w:val="22"/>
        </w:rPr>
        <w:t>Arbeitsfeld</w:t>
      </w:r>
      <w:r>
        <w:rPr>
          <w:sz w:val="22"/>
          <w:szCs w:val="22"/>
        </w:rPr>
        <w:t xml:space="preserve"> hat </w:t>
      </w:r>
      <w:r w:rsidRPr="00D761A4">
        <w:rPr>
          <w:sz w:val="22"/>
          <w:szCs w:val="22"/>
        </w:rPr>
        <w:t xml:space="preserve">teilweise nichts </w:t>
      </w:r>
      <w:r>
        <w:rPr>
          <w:sz w:val="22"/>
          <w:szCs w:val="22"/>
        </w:rPr>
        <w:t>da</w:t>
      </w:r>
      <w:r w:rsidRPr="00D761A4">
        <w:rPr>
          <w:sz w:val="22"/>
          <w:szCs w:val="22"/>
        </w:rPr>
        <w:t xml:space="preserve">mit zu tun. </w:t>
      </w:r>
      <w:r>
        <w:rPr>
          <w:sz w:val="22"/>
          <w:szCs w:val="22"/>
        </w:rPr>
        <w:t>E</w:t>
      </w:r>
      <w:r w:rsidRPr="00D761A4">
        <w:rPr>
          <w:sz w:val="22"/>
          <w:szCs w:val="22"/>
        </w:rPr>
        <w:t xml:space="preserve">s gibt </w:t>
      </w:r>
      <w:r w:rsidR="00F91D89">
        <w:rPr>
          <w:sz w:val="22"/>
          <w:szCs w:val="22"/>
        </w:rPr>
        <w:t>für UBRM-Alumni</w:t>
      </w:r>
      <w:r>
        <w:rPr>
          <w:sz w:val="22"/>
          <w:szCs w:val="22"/>
        </w:rPr>
        <w:t>genügend J</w:t>
      </w:r>
      <w:r w:rsidR="00BB0E15">
        <w:rPr>
          <w:sz w:val="22"/>
          <w:szCs w:val="22"/>
        </w:rPr>
        <w:t xml:space="preserve">obs, </w:t>
      </w:r>
      <w:r>
        <w:rPr>
          <w:sz w:val="22"/>
          <w:szCs w:val="22"/>
        </w:rPr>
        <w:t xml:space="preserve">nicht alle liegen </w:t>
      </w:r>
      <w:r w:rsidRPr="00D761A4">
        <w:rPr>
          <w:sz w:val="22"/>
          <w:szCs w:val="22"/>
        </w:rPr>
        <w:t xml:space="preserve">im </w:t>
      </w:r>
      <w:r>
        <w:rPr>
          <w:sz w:val="22"/>
          <w:szCs w:val="22"/>
        </w:rPr>
        <w:t>U</w:t>
      </w:r>
      <w:r w:rsidRPr="00D761A4">
        <w:rPr>
          <w:sz w:val="22"/>
          <w:szCs w:val="22"/>
        </w:rPr>
        <w:t>mweltbereich</w:t>
      </w:r>
      <w:r>
        <w:rPr>
          <w:sz w:val="22"/>
          <w:szCs w:val="22"/>
        </w:rPr>
        <w:t>.</w:t>
      </w:r>
    </w:p>
    <w:p w:rsidR="00A7035A" w:rsidRPr="00A7035A" w:rsidRDefault="00A7035A" w:rsidP="00A7035A">
      <w:pPr>
        <w:pStyle w:val="Default"/>
        <w:numPr>
          <w:ilvl w:val="0"/>
          <w:numId w:val="2"/>
        </w:numPr>
        <w:spacing w:after="240" w:line="276" w:lineRule="auto"/>
        <w:jc w:val="both"/>
        <w:rPr>
          <w:sz w:val="22"/>
          <w:szCs w:val="22"/>
        </w:rPr>
      </w:pPr>
      <w:r w:rsidRPr="00A7035A">
        <w:rPr>
          <w:sz w:val="22"/>
          <w:szCs w:val="22"/>
        </w:rPr>
        <w:t xml:space="preserve">Alumni und </w:t>
      </w:r>
      <w:r w:rsidR="005D6B4D">
        <w:rPr>
          <w:sz w:val="22"/>
          <w:szCs w:val="22"/>
        </w:rPr>
        <w:t>ÖH</w:t>
      </w:r>
      <w:r w:rsidRPr="00A7035A">
        <w:rPr>
          <w:sz w:val="22"/>
          <w:szCs w:val="22"/>
        </w:rPr>
        <w:t xml:space="preserve"> werden intensiv zusammenarbeiten. </w:t>
      </w:r>
      <w:r w:rsidR="00F91D89">
        <w:rPr>
          <w:sz w:val="22"/>
          <w:szCs w:val="22"/>
        </w:rPr>
        <w:t xml:space="preserve">Im </w:t>
      </w:r>
      <w:r w:rsidRPr="00A7035A">
        <w:rPr>
          <w:sz w:val="22"/>
          <w:szCs w:val="22"/>
        </w:rPr>
        <w:t xml:space="preserve">Februar/März </w:t>
      </w:r>
      <w:r w:rsidR="00F91D89">
        <w:rPr>
          <w:sz w:val="22"/>
          <w:szCs w:val="22"/>
        </w:rPr>
        <w:t xml:space="preserve">2015 </w:t>
      </w:r>
      <w:r w:rsidRPr="00A7035A">
        <w:rPr>
          <w:sz w:val="22"/>
          <w:szCs w:val="22"/>
        </w:rPr>
        <w:t xml:space="preserve">wird es eine Veranstaltung geben </w:t>
      </w:r>
      <w:r w:rsidR="00F91D89">
        <w:rPr>
          <w:sz w:val="22"/>
          <w:szCs w:val="22"/>
        </w:rPr>
        <w:t>(</w:t>
      </w:r>
      <w:r w:rsidRPr="00A7035A">
        <w:rPr>
          <w:sz w:val="22"/>
          <w:szCs w:val="22"/>
        </w:rPr>
        <w:t>UBRM meets</w:t>
      </w:r>
      <w:r w:rsidR="009A2217">
        <w:rPr>
          <w:sz w:val="22"/>
          <w:szCs w:val="22"/>
        </w:rPr>
        <w:t xml:space="preserve"> </w:t>
      </w:r>
      <w:r w:rsidRPr="00A7035A">
        <w:rPr>
          <w:sz w:val="22"/>
          <w:szCs w:val="22"/>
        </w:rPr>
        <w:t>Alumni</w:t>
      </w:r>
      <w:r w:rsidR="00F91D89">
        <w:rPr>
          <w:sz w:val="22"/>
          <w:szCs w:val="22"/>
        </w:rPr>
        <w:t>).</w:t>
      </w:r>
      <w:r w:rsidRPr="00A7035A">
        <w:rPr>
          <w:sz w:val="22"/>
          <w:szCs w:val="22"/>
        </w:rPr>
        <w:t xml:space="preserve"> Auch Stammtische werden angeboten, </w:t>
      </w:r>
      <w:r w:rsidR="00F91D89">
        <w:rPr>
          <w:sz w:val="22"/>
          <w:szCs w:val="22"/>
        </w:rPr>
        <w:t xml:space="preserve">die derzeit vor </w:t>
      </w:r>
      <w:r w:rsidRPr="00A7035A">
        <w:rPr>
          <w:sz w:val="22"/>
          <w:szCs w:val="22"/>
        </w:rPr>
        <w:t xml:space="preserve">allem </w:t>
      </w:r>
      <w:r w:rsidR="00F91D89">
        <w:rPr>
          <w:sz w:val="22"/>
          <w:szCs w:val="22"/>
        </w:rPr>
        <w:t xml:space="preserve">von </w:t>
      </w:r>
      <w:r w:rsidRPr="00A7035A">
        <w:rPr>
          <w:sz w:val="22"/>
          <w:szCs w:val="22"/>
        </w:rPr>
        <w:t>Bachelor-</w:t>
      </w:r>
      <w:r>
        <w:rPr>
          <w:sz w:val="22"/>
          <w:szCs w:val="22"/>
        </w:rPr>
        <w:t>A</w:t>
      </w:r>
      <w:r w:rsidRPr="00A7035A">
        <w:rPr>
          <w:sz w:val="22"/>
          <w:szCs w:val="22"/>
        </w:rPr>
        <w:t>bsolventInnen</w:t>
      </w:r>
      <w:r w:rsidR="00F91D89">
        <w:rPr>
          <w:sz w:val="22"/>
          <w:szCs w:val="22"/>
        </w:rPr>
        <w:t xml:space="preserve"> besucht werden</w:t>
      </w:r>
      <w:r w:rsidRPr="00A7035A">
        <w:rPr>
          <w:sz w:val="22"/>
          <w:szCs w:val="22"/>
        </w:rPr>
        <w:t>.</w:t>
      </w:r>
    </w:p>
    <w:p w:rsidR="00AF2502" w:rsidRPr="00D761A4" w:rsidRDefault="00A7035A" w:rsidP="00A7035A">
      <w:pPr>
        <w:pStyle w:val="Default"/>
        <w:spacing w:line="276" w:lineRule="auto"/>
        <w:ind w:left="720"/>
        <w:jc w:val="both"/>
        <w:rPr>
          <w:sz w:val="22"/>
          <w:szCs w:val="22"/>
        </w:rPr>
      </w:pPr>
      <w:r>
        <w:rPr>
          <w:sz w:val="22"/>
          <w:szCs w:val="22"/>
        </w:rPr>
        <w:t xml:space="preserve">STEURER sieht in UBRM die Chance auf Vielfalt im Arbeitsleben: </w:t>
      </w:r>
      <w:r w:rsidR="00030CD6">
        <w:rPr>
          <w:sz w:val="22"/>
          <w:szCs w:val="22"/>
        </w:rPr>
        <w:t>Es ist durchwegs positiv n</w:t>
      </w:r>
      <w:r>
        <w:rPr>
          <w:sz w:val="22"/>
          <w:szCs w:val="22"/>
        </w:rPr>
        <w:t xml:space="preserve">icht durch ein Studium konkret auf </w:t>
      </w:r>
      <w:r w:rsidR="00AF2502" w:rsidRPr="00D761A4">
        <w:rPr>
          <w:sz w:val="22"/>
          <w:szCs w:val="22"/>
        </w:rPr>
        <w:t xml:space="preserve">einen </w:t>
      </w:r>
      <w:r>
        <w:rPr>
          <w:sz w:val="22"/>
          <w:szCs w:val="22"/>
        </w:rPr>
        <w:t>J</w:t>
      </w:r>
      <w:r w:rsidR="00AF2502" w:rsidRPr="00D761A4">
        <w:rPr>
          <w:sz w:val="22"/>
          <w:szCs w:val="22"/>
        </w:rPr>
        <w:t>ob zugeschnitten</w:t>
      </w:r>
      <w:r>
        <w:rPr>
          <w:sz w:val="22"/>
          <w:szCs w:val="22"/>
        </w:rPr>
        <w:t xml:space="preserve"> zu werden.</w:t>
      </w:r>
    </w:p>
    <w:p w:rsidR="006017DD" w:rsidRDefault="006017DD" w:rsidP="006017DD">
      <w:pPr>
        <w:pStyle w:val="Default"/>
        <w:spacing w:line="276" w:lineRule="auto"/>
        <w:ind w:left="720"/>
        <w:jc w:val="both"/>
        <w:rPr>
          <w:sz w:val="22"/>
          <w:szCs w:val="22"/>
        </w:rPr>
      </w:pPr>
      <w:r w:rsidRPr="006017DD">
        <w:rPr>
          <w:sz w:val="22"/>
          <w:szCs w:val="22"/>
        </w:rPr>
        <w:lastRenderedPageBreak/>
        <w:t>PENKER erkundigt sich nach der Zufriedenheit der Betreuungsleistung. Sie sieht diesen Parameter als Indikator für Betreuungsbedarf.</w:t>
      </w:r>
    </w:p>
    <w:p w:rsidR="006017DD" w:rsidRDefault="006017DD" w:rsidP="006017DD">
      <w:pPr>
        <w:pStyle w:val="Default"/>
        <w:spacing w:line="276" w:lineRule="auto"/>
        <w:ind w:left="720"/>
        <w:jc w:val="both"/>
        <w:rPr>
          <w:sz w:val="22"/>
          <w:szCs w:val="22"/>
        </w:rPr>
      </w:pPr>
      <w:r>
        <w:rPr>
          <w:sz w:val="22"/>
          <w:szCs w:val="22"/>
        </w:rPr>
        <w:t xml:space="preserve">KANTELHARDT berichtet, dass das Rektorat das Tracking der Studierenden (Sozialversicherungsdaten) sehr ernst nimmt und um Erweiterung bemüht ist. Zu den Studierendenzahlen meint er, dass die </w:t>
      </w:r>
      <w:r w:rsidR="00D02795">
        <w:rPr>
          <w:sz w:val="22"/>
          <w:szCs w:val="22"/>
        </w:rPr>
        <w:t>LBT-</w:t>
      </w:r>
      <w:r>
        <w:rPr>
          <w:sz w:val="22"/>
          <w:szCs w:val="22"/>
        </w:rPr>
        <w:t>Inskriptionszahlen nicht unbedingt von den UBRM-Ressourcenproblemen ablenken, sondern auf eine allgemeine Entwicklung hinweisen</w:t>
      </w:r>
      <w:r w:rsidR="001A0032">
        <w:rPr>
          <w:sz w:val="22"/>
          <w:szCs w:val="22"/>
        </w:rPr>
        <w:t>, was nicht zwangsweise negativ zu beurteilen ist.</w:t>
      </w:r>
    </w:p>
    <w:p w:rsidR="005261D5" w:rsidRDefault="005261D5" w:rsidP="006017DD">
      <w:pPr>
        <w:pStyle w:val="Default"/>
        <w:spacing w:line="276" w:lineRule="auto"/>
        <w:ind w:left="720"/>
        <w:jc w:val="both"/>
        <w:rPr>
          <w:sz w:val="22"/>
          <w:szCs w:val="22"/>
        </w:rPr>
      </w:pPr>
      <w:r>
        <w:rPr>
          <w:sz w:val="22"/>
          <w:szCs w:val="22"/>
        </w:rPr>
        <w:t>WAGNER und BERINGER berichten, dass sehr viele Studierende nach ein bis zwei Semestern ihr Studium abbrechen. Sie möchte</w:t>
      </w:r>
      <w:r w:rsidR="004C231F">
        <w:rPr>
          <w:sz w:val="22"/>
          <w:szCs w:val="22"/>
        </w:rPr>
        <w:t>n</w:t>
      </w:r>
      <w:r>
        <w:rPr>
          <w:sz w:val="22"/>
          <w:szCs w:val="22"/>
        </w:rPr>
        <w:t xml:space="preserve"> die Motivationen für die Abbrüche erforschen</w:t>
      </w:r>
      <w:r w:rsidR="004C231F">
        <w:rPr>
          <w:sz w:val="22"/>
          <w:szCs w:val="22"/>
        </w:rPr>
        <w:t>, Strategien ableiten</w:t>
      </w:r>
      <w:r>
        <w:rPr>
          <w:sz w:val="22"/>
          <w:szCs w:val="22"/>
        </w:rPr>
        <w:t xml:space="preserve"> und Verbesserungen erzielen. STEURER unterstützt die</w:t>
      </w:r>
      <w:r w:rsidR="004C231F">
        <w:rPr>
          <w:sz w:val="22"/>
          <w:szCs w:val="22"/>
        </w:rPr>
        <w:t>se</w:t>
      </w:r>
      <w:r>
        <w:rPr>
          <w:sz w:val="22"/>
          <w:szCs w:val="22"/>
        </w:rPr>
        <w:t xml:space="preserve"> Befragung der AbbrecherInnen.</w:t>
      </w:r>
      <w:r w:rsidR="003F669B">
        <w:rPr>
          <w:sz w:val="22"/>
          <w:szCs w:val="22"/>
        </w:rPr>
        <w:t xml:space="preserve"> PEYERL weist darauf hin, dass diese Befragung schon vor dem Sommer vorgeschlagen wurde. Er sieht in UBRM ein breit angelegtes Studium, das viele MaturantInnen wählen</w:t>
      </w:r>
      <w:r w:rsidR="00946CD8">
        <w:rPr>
          <w:sz w:val="22"/>
          <w:szCs w:val="22"/>
        </w:rPr>
        <w:t>,</w:t>
      </w:r>
      <w:r w:rsidR="003F669B">
        <w:rPr>
          <w:sz w:val="22"/>
          <w:szCs w:val="22"/>
        </w:rPr>
        <w:t xml:space="preserve"> weil sie noch nicht wissen was </w:t>
      </w:r>
      <w:r w:rsidR="004C231F">
        <w:rPr>
          <w:sz w:val="22"/>
          <w:szCs w:val="22"/>
        </w:rPr>
        <w:t xml:space="preserve">genau </w:t>
      </w:r>
      <w:r w:rsidR="003F669B">
        <w:rPr>
          <w:sz w:val="22"/>
          <w:szCs w:val="22"/>
        </w:rPr>
        <w:t xml:space="preserve">sie wollen. UBRM hat damit einen </w:t>
      </w:r>
      <w:r w:rsidR="004C231F">
        <w:rPr>
          <w:sz w:val="22"/>
          <w:szCs w:val="22"/>
        </w:rPr>
        <w:t>„</w:t>
      </w:r>
      <w:r w:rsidR="003F669B">
        <w:rPr>
          <w:sz w:val="22"/>
          <w:szCs w:val="22"/>
        </w:rPr>
        <w:t>volkswirtschaftlichen Nutzen“</w:t>
      </w:r>
      <w:r w:rsidR="004C231F">
        <w:rPr>
          <w:sz w:val="22"/>
          <w:szCs w:val="22"/>
        </w:rPr>
        <w:t xml:space="preserve">. </w:t>
      </w:r>
      <w:r w:rsidR="003F669B">
        <w:rPr>
          <w:sz w:val="22"/>
          <w:szCs w:val="22"/>
        </w:rPr>
        <w:t xml:space="preserve">AbbrecherInnen sollte man indifferent gegenüberstehen und ihnen rasch helfen das für sie Passende zu finden. PEYERL wünscht sich vom Zentrum für Lehre eine Auswertung über die meist gewählten UBRM-Fachbereiche. Mit solchen Zahlen kann gut argumentiert werden, wo </w:t>
      </w:r>
      <w:bookmarkStart w:id="0" w:name="_GoBack"/>
      <w:bookmarkEnd w:id="0"/>
      <w:r w:rsidR="003F669B">
        <w:rPr>
          <w:sz w:val="22"/>
          <w:szCs w:val="22"/>
        </w:rPr>
        <w:t>Ressourcen investiert werden sollen.</w:t>
      </w:r>
    </w:p>
    <w:p w:rsidR="00265F15" w:rsidRDefault="00554EF2" w:rsidP="00554EF2">
      <w:pPr>
        <w:pStyle w:val="Default"/>
        <w:spacing w:after="240" w:line="276" w:lineRule="auto"/>
        <w:ind w:left="720"/>
        <w:jc w:val="both"/>
        <w:rPr>
          <w:sz w:val="22"/>
          <w:szCs w:val="22"/>
        </w:rPr>
      </w:pPr>
      <w:r>
        <w:rPr>
          <w:sz w:val="22"/>
          <w:szCs w:val="22"/>
        </w:rPr>
        <w:t xml:space="preserve">HAAS weist darauf hin, dass das ZfL auf eine solche Anfrage nicht geantwortet hat. Sie hat Interesse an einer Arbeitsgruppe der FachStuKo, die sich mit </w:t>
      </w:r>
      <w:r w:rsidR="004C231F">
        <w:rPr>
          <w:sz w:val="22"/>
          <w:szCs w:val="22"/>
        </w:rPr>
        <w:t xml:space="preserve">diesen </w:t>
      </w:r>
      <w:r>
        <w:rPr>
          <w:sz w:val="22"/>
          <w:szCs w:val="22"/>
        </w:rPr>
        <w:t>Evaluierung</w:t>
      </w:r>
      <w:r w:rsidR="004C231F">
        <w:rPr>
          <w:sz w:val="22"/>
          <w:szCs w:val="22"/>
        </w:rPr>
        <w:t>en</w:t>
      </w:r>
      <w:r>
        <w:rPr>
          <w:sz w:val="22"/>
          <w:szCs w:val="22"/>
        </w:rPr>
        <w:t xml:space="preserve"> befasst. </w:t>
      </w:r>
      <w:r w:rsidR="00E556A2">
        <w:rPr>
          <w:sz w:val="22"/>
          <w:szCs w:val="22"/>
        </w:rPr>
        <w:t xml:space="preserve">Diese AG </w:t>
      </w:r>
      <w:r>
        <w:rPr>
          <w:sz w:val="22"/>
          <w:szCs w:val="22"/>
        </w:rPr>
        <w:t>sollte aus ProfessorInnen, Mittelbau und Studierenden bestehen</w:t>
      </w:r>
      <w:r w:rsidR="00E556A2">
        <w:rPr>
          <w:sz w:val="22"/>
          <w:szCs w:val="22"/>
        </w:rPr>
        <w:t xml:space="preserve">.Sie </w:t>
      </w:r>
      <w:r>
        <w:rPr>
          <w:sz w:val="22"/>
          <w:szCs w:val="22"/>
        </w:rPr>
        <w:t>regt für die nächste Sitzung einen entsprechenden Tagesordnungspunkt an.</w:t>
      </w:r>
    </w:p>
    <w:p w:rsidR="00D96F8B" w:rsidRPr="00D761A4" w:rsidRDefault="003422DE" w:rsidP="00B557D0">
      <w:pPr>
        <w:pStyle w:val="Default"/>
        <w:spacing w:line="276" w:lineRule="auto"/>
        <w:jc w:val="both"/>
        <w:rPr>
          <w:b/>
          <w:sz w:val="22"/>
          <w:szCs w:val="22"/>
        </w:rPr>
      </w:pPr>
      <w:r>
        <w:rPr>
          <w:b/>
          <w:sz w:val="22"/>
          <w:szCs w:val="22"/>
        </w:rPr>
        <w:t>TOP 6</w:t>
      </w:r>
      <w:r w:rsidR="005473AB">
        <w:rPr>
          <w:b/>
          <w:sz w:val="22"/>
          <w:szCs w:val="22"/>
        </w:rPr>
        <w:t>.</w:t>
      </w:r>
      <w:r w:rsidR="00CD15ED">
        <w:rPr>
          <w:b/>
          <w:sz w:val="22"/>
          <w:szCs w:val="22"/>
        </w:rPr>
        <w:t xml:space="preserve"> </w:t>
      </w:r>
      <w:r w:rsidR="00D96F8B" w:rsidRPr="00D761A4">
        <w:rPr>
          <w:b/>
          <w:sz w:val="22"/>
          <w:szCs w:val="22"/>
        </w:rPr>
        <w:t xml:space="preserve">Ergänzung Äquivalenzliste UBRM Bachelor </w:t>
      </w:r>
    </w:p>
    <w:p w:rsidR="00AF3EAA" w:rsidRDefault="00AF3EAA" w:rsidP="004D7005">
      <w:pPr>
        <w:pStyle w:val="Default"/>
        <w:spacing w:after="240" w:line="276" w:lineRule="auto"/>
        <w:jc w:val="both"/>
        <w:rPr>
          <w:sz w:val="22"/>
          <w:szCs w:val="22"/>
        </w:rPr>
      </w:pPr>
      <w:r>
        <w:rPr>
          <w:sz w:val="22"/>
          <w:szCs w:val="22"/>
        </w:rPr>
        <w:t>SCHMID: Die Äquivalenzliste für den UBRM Bachelor wurde aktualisiert.</w:t>
      </w:r>
    </w:p>
    <w:p w:rsidR="00D96F8B" w:rsidRPr="00D761A4" w:rsidRDefault="00AF3EAA" w:rsidP="00C64B70">
      <w:pPr>
        <w:pStyle w:val="Default"/>
        <w:spacing w:after="240" w:line="276" w:lineRule="auto"/>
        <w:jc w:val="both"/>
        <w:rPr>
          <w:sz w:val="22"/>
          <w:szCs w:val="22"/>
        </w:rPr>
      </w:pPr>
      <w:r w:rsidRPr="00AF3EAA">
        <w:rPr>
          <w:i/>
          <w:sz w:val="22"/>
          <w:szCs w:val="22"/>
        </w:rPr>
        <w:t>Die Änderungen wurden</w:t>
      </w:r>
      <w:r w:rsidR="00BE5A46" w:rsidRPr="00AF3EAA">
        <w:rPr>
          <w:i/>
          <w:sz w:val="22"/>
          <w:szCs w:val="22"/>
        </w:rPr>
        <w:t xml:space="preserve"> einstimmig</w:t>
      </w:r>
      <w:r w:rsidRPr="00AF3EAA">
        <w:rPr>
          <w:i/>
          <w:sz w:val="22"/>
          <w:szCs w:val="22"/>
        </w:rPr>
        <w:t xml:space="preserve"> angenommen.</w:t>
      </w:r>
    </w:p>
    <w:p w:rsidR="00D96F8B" w:rsidRPr="00D761A4" w:rsidRDefault="003422DE" w:rsidP="00B557D0">
      <w:pPr>
        <w:pStyle w:val="Default"/>
        <w:spacing w:line="276" w:lineRule="auto"/>
        <w:jc w:val="both"/>
        <w:rPr>
          <w:b/>
          <w:sz w:val="22"/>
          <w:szCs w:val="22"/>
        </w:rPr>
      </w:pPr>
      <w:r>
        <w:rPr>
          <w:b/>
          <w:sz w:val="22"/>
          <w:szCs w:val="22"/>
        </w:rPr>
        <w:t>TOP 7</w:t>
      </w:r>
      <w:r w:rsidR="005473AB">
        <w:rPr>
          <w:b/>
          <w:sz w:val="22"/>
          <w:szCs w:val="22"/>
        </w:rPr>
        <w:t>.</w:t>
      </w:r>
      <w:r w:rsidR="00CD15ED">
        <w:rPr>
          <w:b/>
          <w:sz w:val="22"/>
          <w:szCs w:val="22"/>
        </w:rPr>
        <w:t xml:space="preserve"> </w:t>
      </w:r>
      <w:r w:rsidR="00D96F8B" w:rsidRPr="00D761A4">
        <w:rPr>
          <w:b/>
          <w:sz w:val="22"/>
          <w:szCs w:val="22"/>
        </w:rPr>
        <w:t xml:space="preserve">Ergänzung Äquivalenzliste UBRM Master </w:t>
      </w:r>
    </w:p>
    <w:p w:rsidR="006A635A" w:rsidRPr="00AF3EAA" w:rsidRDefault="003422DE" w:rsidP="004D7005">
      <w:pPr>
        <w:pStyle w:val="Default"/>
        <w:spacing w:after="240" w:line="276" w:lineRule="auto"/>
        <w:jc w:val="both"/>
        <w:rPr>
          <w:i/>
          <w:sz w:val="22"/>
          <w:szCs w:val="22"/>
        </w:rPr>
      </w:pPr>
      <w:r>
        <w:rPr>
          <w:sz w:val="22"/>
          <w:szCs w:val="22"/>
        </w:rPr>
        <w:t>SCHMID: A</w:t>
      </w:r>
      <w:r w:rsidR="00BE5A46" w:rsidRPr="00D761A4">
        <w:rPr>
          <w:sz w:val="22"/>
          <w:szCs w:val="22"/>
        </w:rPr>
        <w:t xml:space="preserve">uch </w:t>
      </w:r>
      <w:r>
        <w:rPr>
          <w:sz w:val="22"/>
          <w:szCs w:val="22"/>
        </w:rPr>
        <w:t xml:space="preserve">in der Master-Äquivalenzliste wurden </w:t>
      </w:r>
      <w:r w:rsidR="00BE5A46" w:rsidRPr="00D761A4">
        <w:rPr>
          <w:sz w:val="22"/>
          <w:szCs w:val="22"/>
        </w:rPr>
        <w:t xml:space="preserve">Anpassungen </w:t>
      </w:r>
      <w:r w:rsidR="00B055C9">
        <w:rPr>
          <w:sz w:val="22"/>
          <w:szCs w:val="22"/>
        </w:rPr>
        <w:t>vorgenommen.</w:t>
      </w:r>
    </w:p>
    <w:p w:rsidR="006A635A" w:rsidRPr="00D761A4" w:rsidRDefault="006A635A" w:rsidP="006A635A">
      <w:pPr>
        <w:pStyle w:val="Default"/>
        <w:spacing w:after="240" w:line="276" w:lineRule="auto"/>
        <w:jc w:val="both"/>
        <w:rPr>
          <w:sz w:val="22"/>
          <w:szCs w:val="22"/>
        </w:rPr>
      </w:pPr>
      <w:r w:rsidRPr="00AF3EAA">
        <w:rPr>
          <w:i/>
          <w:sz w:val="22"/>
          <w:szCs w:val="22"/>
        </w:rPr>
        <w:t>Die Änderungen wurden einstimmig angenommen.</w:t>
      </w:r>
    </w:p>
    <w:p w:rsidR="003422DE" w:rsidRDefault="003422DE" w:rsidP="003422DE">
      <w:pPr>
        <w:pStyle w:val="Default"/>
        <w:spacing w:after="240" w:line="276" w:lineRule="auto"/>
        <w:jc w:val="both"/>
        <w:rPr>
          <w:sz w:val="22"/>
          <w:szCs w:val="22"/>
        </w:rPr>
      </w:pPr>
      <w:r>
        <w:rPr>
          <w:sz w:val="22"/>
          <w:szCs w:val="22"/>
        </w:rPr>
        <w:t xml:space="preserve">STEURER und PEYERL </w:t>
      </w:r>
      <w:r w:rsidR="002E283C">
        <w:rPr>
          <w:sz w:val="22"/>
          <w:szCs w:val="22"/>
        </w:rPr>
        <w:t>empfehlen</w:t>
      </w:r>
      <w:r>
        <w:rPr>
          <w:sz w:val="22"/>
          <w:szCs w:val="22"/>
        </w:rPr>
        <w:t>, dass bei Studienplanänderungen</w:t>
      </w:r>
      <w:r w:rsidR="00CD15ED">
        <w:rPr>
          <w:sz w:val="22"/>
          <w:szCs w:val="22"/>
        </w:rPr>
        <w:t xml:space="preserve"> </w:t>
      </w:r>
      <w:r w:rsidR="002E283C">
        <w:rPr>
          <w:sz w:val="22"/>
          <w:szCs w:val="22"/>
        </w:rPr>
        <w:t xml:space="preserve">die </w:t>
      </w:r>
      <w:r w:rsidR="00BE5A46" w:rsidRPr="00D761A4">
        <w:rPr>
          <w:sz w:val="22"/>
          <w:szCs w:val="22"/>
        </w:rPr>
        <w:t>Äquivalenzliste</w:t>
      </w:r>
      <w:r w:rsidR="002E283C">
        <w:rPr>
          <w:sz w:val="22"/>
          <w:szCs w:val="22"/>
        </w:rPr>
        <w:t>(n)</w:t>
      </w:r>
      <w:r w:rsidR="00CD15ED">
        <w:rPr>
          <w:sz w:val="22"/>
          <w:szCs w:val="22"/>
        </w:rPr>
        <w:t xml:space="preserve"> </w:t>
      </w:r>
      <w:r>
        <w:rPr>
          <w:sz w:val="22"/>
          <w:szCs w:val="22"/>
        </w:rPr>
        <w:t xml:space="preserve">gleich adaptiert und mit Vorbehalt beschlossen werden sollen. (Sie müssen noch </w:t>
      </w:r>
      <w:r w:rsidR="00F1780F">
        <w:rPr>
          <w:sz w:val="22"/>
          <w:szCs w:val="22"/>
        </w:rPr>
        <w:t>von der SenatsStuK</w:t>
      </w:r>
      <w:r w:rsidR="00181F17">
        <w:rPr>
          <w:sz w:val="22"/>
          <w:szCs w:val="22"/>
        </w:rPr>
        <w:t xml:space="preserve">o und </w:t>
      </w:r>
      <w:r>
        <w:rPr>
          <w:sz w:val="22"/>
          <w:szCs w:val="22"/>
        </w:rPr>
        <w:t xml:space="preserve">vom Senat genehmigt werden.) </w:t>
      </w:r>
      <w:r w:rsidR="002E283C">
        <w:rPr>
          <w:sz w:val="22"/>
          <w:szCs w:val="22"/>
        </w:rPr>
        <w:t>Begründung: W</w:t>
      </w:r>
      <w:r>
        <w:rPr>
          <w:sz w:val="22"/>
          <w:szCs w:val="22"/>
        </w:rPr>
        <w:t xml:space="preserve">enn Pflichtfächer geändert werden, herrscht unter den Studierenden </w:t>
      </w:r>
      <w:r w:rsidR="002E283C">
        <w:rPr>
          <w:sz w:val="22"/>
          <w:szCs w:val="22"/>
        </w:rPr>
        <w:t xml:space="preserve">zumeist </w:t>
      </w:r>
      <w:r>
        <w:rPr>
          <w:sz w:val="22"/>
          <w:szCs w:val="22"/>
        </w:rPr>
        <w:t>Verunsicherung. Dies bestätigen auch die VertreterInnen der ÖH.</w:t>
      </w:r>
    </w:p>
    <w:p w:rsidR="00E35B42" w:rsidRDefault="00E35B42" w:rsidP="00C64B70">
      <w:pPr>
        <w:pStyle w:val="Default"/>
        <w:spacing w:after="240" w:line="276" w:lineRule="auto"/>
        <w:jc w:val="both"/>
        <w:rPr>
          <w:sz w:val="22"/>
          <w:szCs w:val="22"/>
        </w:rPr>
      </w:pPr>
      <w:r>
        <w:rPr>
          <w:sz w:val="22"/>
          <w:szCs w:val="22"/>
        </w:rPr>
        <w:t>Die FachStuKo UBRM wird zukünftig die Äquivalenzlisten mit Vorbehalt aktualisieren.</w:t>
      </w:r>
    </w:p>
    <w:p w:rsidR="00D96F8B" w:rsidRPr="00E35B42" w:rsidRDefault="00E35B42" w:rsidP="00B557D0">
      <w:pPr>
        <w:pStyle w:val="Default"/>
        <w:spacing w:line="276" w:lineRule="auto"/>
        <w:jc w:val="both"/>
        <w:rPr>
          <w:b/>
          <w:sz w:val="22"/>
          <w:szCs w:val="22"/>
          <w:lang w:val="en-US"/>
        </w:rPr>
      </w:pPr>
      <w:r>
        <w:rPr>
          <w:b/>
          <w:sz w:val="22"/>
          <w:szCs w:val="22"/>
          <w:lang w:val="en-US"/>
        </w:rPr>
        <w:t>TOP 8</w:t>
      </w:r>
      <w:r w:rsidR="005473AB">
        <w:rPr>
          <w:b/>
          <w:sz w:val="22"/>
          <w:szCs w:val="22"/>
          <w:lang w:val="en-US"/>
        </w:rPr>
        <w:t>.</w:t>
      </w:r>
      <w:r>
        <w:rPr>
          <w:b/>
          <w:sz w:val="22"/>
          <w:szCs w:val="22"/>
          <w:lang w:val="en-US"/>
        </w:rPr>
        <w:t xml:space="preserve"> LV</w:t>
      </w:r>
      <w:r w:rsidR="00D96F8B" w:rsidRPr="00E35B42">
        <w:rPr>
          <w:b/>
          <w:sz w:val="22"/>
          <w:szCs w:val="22"/>
          <w:lang w:val="en-US"/>
        </w:rPr>
        <w:t>-Änderungsantrag: Risk Management and Vul</w:t>
      </w:r>
      <w:r>
        <w:rPr>
          <w:b/>
          <w:sz w:val="22"/>
          <w:szCs w:val="22"/>
          <w:lang w:val="en-US"/>
        </w:rPr>
        <w:t>nerability Assessment (in Eng.)</w:t>
      </w:r>
    </w:p>
    <w:p w:rsidR="00E35B42" w:rsidRDefault="00121715" w:rsidP="004D7005">
      <w:pPr>
        <w:pStyle w:val="Default"/>
        <w:spacing w:after="240" w:line="276" w:lineRule="auto"/>
        <w:jc w:val="both"/>
        <w:rPr>
          <w:i/>
          <w:sz w:val="22"/>
          <w:szCs w:val="22"/>
        </w:rPr>
      </w:pPr>
      <w:r>
        <w:rPr>
          <w:sz w:val="22"/>
          <w:szCs w:val="22"/>
        </w:rPr>
        <w:t xml:space="preserve">Die LV „Integral Risk Management (in Eng.)“ soll aufgelassen werden. Sie wird zeitgleich mit der identen LV </w:t>
      </w:r>
      <w:r w:rsidRPr="00121715">
        <w:rPr>
          <w:sz w:val="22"/>
          <w:szCs w:val="22"/>
        </w:rPr>
        <w:t>„</w:t>
      </w:r>
      <w:r w:rsidR="00181F17">
        <w:rPr>
          <w:sz w:val="22"/>
          <w:szCs w:val="22"/>
        </w:rPr>
        <w:t>Risk</w:t>
      </w:r>
      <w:r w:rsidR="00CD15ED">
        <w:rPr>
          <w:sz w:val="22"/>
          <w:szCs w:val="22"/>
        </w:rPr>
        <w:t xml:space="preserve"> </w:t>
      </w:r>
      <w:r w:rsidRPr="00121715">
        <w:rPr>
          <w:sz w:val="22"/>
          <w:szCs w:val="22"/>
        </w:rPr>
        <w:t>Management and</w:t>
      </w:r>
      <w:r w:rsidR="00CD15ED">
        <w:rPr>
          <w:sz w:val="22"/>
          <w:szCs w:val="22"/>
        </w:rPr>
        <w:t xml:space="preserve"> </w:t>
      </w:r>
      <w:r w:rsidRPr="00121715">
        <w:rPr>
          <w:sz w:val="22"/>
          <w:szCs w:val="22"/>
        </w:rPr>
        <w:t>Vulnerability Assessment (in Eng.)“</w:t>
      </w:r>
      <w:r>
        <w:rPr>
          <w:sz w:val="22"/>
          <w:szCs w:val="22"/>
        </w:rPr>
        <w:t xml:space="preserve"> abgehalten. </w:t>
      </w:r>
      <w:r w:rsidR="00E35B42">
        <w:rPr>
          <w:sz w:val="22"/>
          <w:szCs w:val="22"/>
        </w:rPr>
        <w:t xml:space="preserve">Die Lehrveranstaltung </w:t>
      </w:r>
      <w:r w:rsidR="00C64B70">
        <w:rPr>
          <w:sz w:val="22"/>
          <w:szCs w:val="22"/>
        </w:rPr>
        <w:t xml:space="preserve">soll </w:t>
      </w:r>
      <w:r w:rsidR="00E35B42">
        <w:rPr>
          <w:sz w:val="22"/>
          <w:szCs w:val="22"/>
        </w:rPr>
        <w:t>umbenannt</w:t>
      </w:r>
      <w:r w:rsidR="00C64B70">
        <w:rPr>
          <w:sz w:val="22"/>
          <w:szCs w:val="22"/>
        </w:rPr>
        <w:t xml:space="preserve"> werden</w:t>
      </w:r>
      <w:r>
        <w:rPr>
          <w:sz w:val="22"/>
          <w:szCs w:val="22"/>
        </w:rPr>
        <w:t xml:space="preserve">, der </w:t>
      </w:r>
      <w:r w:rsidR="00E35B42">
        <w:rPr>
          <w:sz w:val="22"/>
          <w:szCs w:val="22"/>
        </w:rPr>
        <w:t>Typ bleib</w:t>
      </w:r>
      <w:r>
        <w:rPr>
          <w:sz w:val="22"/>
          <w:szCs w:val="22"/>
        </w:rPr>
        <w:t>terhalten</w:t>
      </w:r>
    </w:p>
    <w:p w:rsidR="006B20DF" w:rsidRDefault="006B20DF" w:rsidP="00CD15ED">
      <w:pPr>
        <w:pStyle w:val="Default"/>
        <w:spacing w:after="240" w:line="276" w:lineRule="auto"/>
        <w:jc w:val="both"/>
        <w:rPr>
          <w:i/>
          <w:sz w:val="22"/>
          <w:szCs w:val="22"/>
        </w:rPr>
      </w:pPr>
      <w:r>
        <w:rPr>
          <w:i/>
          <w:sz w:val="22"/>
          <w:szCs w:val="22"/>
        </w:rPr>
        <w:t>Der Antrag wird</w:t>
      </w:r>
      <w:r w:rsidRPr="00C72961">
        <w:rPr>
          <w:i/>
          <w:sz w:val="22"/>
          <w:szCs w:val="22"/>
        </w:rPr>
        <w:t xml:space="preserve"> einstimmig angenommen</w:t>
      </w:r>
      <w:r>
        <w:rPr>
          <w:i/>
          <w:sz w:val="22"/>
          <w:szCs w:val="22"/>
        </w:rPr>
        <w:t>.</w:t>
      </w:r>
    </w:p>
    <w:p w:rsidR="00D96F8B" w:rsidRPr="00D761A4" w:rsidRDefault="00E35B42" w:rsidP="00B557D0">
      <w:pPr>
        <w:pStyle w:val="Default"/>
        <w:spacing w:line="276" w:lineRule="auto"/>
        <w:jc w:val="both"/>
        <w:rPr>
          <w:b/>
          <w:sz w:val="22"/>
          <w:szCs w:val="22"/>
        </w:rPr>
      </w:pPr>
      <w:r>
        <w:rPr>
          <w:b/>
          <w:sz w:val="22"/>
          <w:szCs w:val="22"/>
        </w:rPr>
        <w:t>TOP 9</w:t>
      </w:r>
      <w:r w:rsidR="00181F17">
        <w:rPr>
          <w:b/>
          <w:sz w:val="22"/>
          <w:szCs w:val="22"/>
        </w:rPr>
        <w:t>.</w:t>
      </w:r>
      <w:r w:rsidR="00CD15ED">
        <w:rPr>
          <w:b/>
          <w:sz w:val="22"/>
          <w:szCs w:val="22"/>
        </w:rPr>
        <w:t xml:space="preserve"> </w:t>
      </w:r>
      <w:r w:rsidR="00D96F8B" w:rsidRPr="00D761A4">
        <w:rPr>
          <w:b/>
          <w:sz w:val="22"/>
          <w:szCs w:val="22"/>
        </w:rPr>
        <w:t>LV-Streichung: Vuln</w:t>
      </w:r>
      <w:r w:rsidR="00121715">
        <w:rPr>
          <w:b/>
          <w:sz w:val="22"/>
          <w:szCs w:val="22"/>
        </w:rPr>
        <w:t>erabilität und Risikomanagement</w:t>
      </w:r>
    </w:p>
    <w:p w:rsidR="00C72961" w:rsidRDefault="00C72961" w:rsidP="00C72961">
      <w:pPr>
        <w:pStyle w:val="Default"/>
        <w:spacing w:after="240" w:line="276" w:lineRule="auto"/>
        <w:jc w:val="both"/>
        <w:rPr>
          <w:sz w:val="22"/>
          <w:szCs w:val="22"/>
        </w:rPr>
      </w:pPr>
      <w:r>
        <w:rPr>
          <w:sz w:val="22"/>
          <w:szCs w:val="22"/>
        </w:rPr>
        <w:lastRenderedPageBreak/>
        <w:t xml:space="preserve">Roland </w:t>
      </w:r>
      <w:r w:rsidR="00607BD2">
        <w:rPr>
          <w:sz w:val="22"/>
          <w:szCs w:val="22"/>
        </w:rPr>
        <w:t xml:space="preserve">KAITNA </w:t>
      </w:r>
      <w:r>
        <w:rPr>
          <w:sz w:val="22"/>
          <w:szCs w:val="22"/>
        </w:rPr>
        <w:t>stellt den Antrag eine der beiden LVs aus TOP 8 oder TOP 9 zu streichen. Sie erscheinen ihm inhaltlich zu ähnlich und unterscheiden sich vorwiegend durch die Sprache, in der sie abgehalten werden.</w:t>
      </w:r>
    </w:p>
    <w:p w:rsidR="00C72961" w:rsidRDefault="00C72961" w:rsidP="00C72961">
      <w:pPr>
        <w:pStyle w:val="Default"/>
        <w:spacing w:after="240" w:line="276" w:lineRule="auto"/>
        <w:jc w:val="both"/>
        <w:rPr>
          <w:sz w:val="22"/>
          <w:szCs w:val="22"/>
        </w:rPr>
      </w:pPr>
      <w:r>
        <w:rPr>
          <w:sz w:val="22"/>
          <w:szCs w:val="22"/>
        </w:rPr>
        <w:t xml:space="preserve">Die </w:t>
      </w:r>
      <w:r w:rsidR="00233E1D">
        <w:rPr>
          <w:sz w:val="22"/>
          <w:szCs w:val="22"/>
        </w:rPr>
        <w:t xml:space="preserve">ÖH </w:t>
      </w:r>
      <w:r>
        <w:rPr>
          <w:sz w:val="22"/>
          <w:szCs w:val="22"/>
        </w:rPr>
        <w:t xml:space="preserve">spricht sich gegen diesen Antrag aus: ZEILINGER weist darauf hin, dass relevante </w:t>
      </w:r>
      <w:r w:rsidR="00AE09CC" w:rsidRPr="00D761A4">
        <w:rPr>
          <w:sz w:val="22"/>
          <w:szCs w:val="22"/>
        </w:rPr>
        <w:t>räumlich</w:t>
      </w:r>
      <w:r>
        <w:rPr>
          <w:sz w:val="22"/>
          <w:szCs w:val="22"/>
        </w:rPr>
        <w:t>e</w:t>
      </w:r>
      <w:r w:rsidR="004D7005">
        <w:rPr>
          <w:sz w:val="22"/>
          <w:szCs w:val="22"/>
        </w:rPr>
        <w:t xml:space="preserve"> </w:t>
      </w:r>
      <w:r>
        <w:rPr>
          <w:sz w:val="22"/>
          <w:szCs w:val="22"/>
        </w:rPr>
        <w:t>Unterschiede herrschen</w:t>
      </w:r>
      <w:r w:rsidR="005D6B4D">
        <w:rPr>
          <w:sz w:val="22"/>
          <w:szCs w:val="22"/>
        </w:rPr>
        <w:t>.</w:t>
      </w:r>
      <w:r w:rsidR="004D7005">
        <w:rPr>
          <w:sz w:val="22"/>
          <w:szCs w:val="22"/>
        </w:rPr>
        <w:t xml:space="preserve"> </w:t>
      </w:r>
      <w:r w:rsidR="005D6B4D">
        <w:rPr>
          <w:sz w:val="22"/>
          <w:szCs w:val="22"/>
        </w:rPr>
        <w:t>I</w:t>
      </w:r>
      <w:r>
        <w:rPr>
          <w:sz w:val="22"/>
          <w:szCs w:val="22"/>
        </w:rPr>
        <w:t xml:space="preserve">n einer Lehrveranstaltung </w:t>
      </w:r>
      <w:r w:rsidR="005D6B4D">
        <w:rPr>
          <w:sz w:val="22"/>
          <w:szCs w:val="22"/>
        </w:rPr>
        <w:t xml:space="preserve">wurden exklusiv </w:t>
      </w:r>
      <w:r>
        <w:rPr>
          <w:sz w:val="22"/>
          <w:szCs w:val="22"/>
        </w:rPr>
        <w:t xml:space="preserve">ökonomische Schwerpunkte gesetzt. Im Falle einer Zusammenlegung weist sie darauf hin, dass nicht nur </w:t>
      </w:r>
      <w:r w:rsidR="0066050F">
        <w:rPr>
          <w:sz w:val="22"/>
          <w:szCs w:val="22"/>
        </w:rPr>
        <w:t xml:space="preserve">Raum für </w:t>
      </w:r>
      <w:r>
        <w:rPr>
          <w:sz w:val="22"/>
          <w:szCs w:val="22"/>
        </w:rPr>
        <w:t>Diskussion</w:t>
      </w:r>
      <w:r w:rsidR="0066050F">
        <w:rPr>
          <w:sz w:val="22"/>
          <w:szCs w:val="22"/>
        </w:rPr>
        <w:t xml:space="preserve"> bleiben soll</w:t>
      </w:r>
      <w:r>
        <w:rPr>
          <w:sz w:val="22"/>
          <w:szCs w:val="22"/>
        </w:rPr>
        <w:t>, sondern auch alle Studierenden einen Sitzplatz bekommen, die einen brauchen.</w:t>
      </w:r>
    </w:p>
    <w:p w:rsidR="00C72961" w:rsidRDefault="00031505" w:rsidP="00C64B70">
      <w:pPr>
        <w:pStyle w:val="Default"/>
        <w:spacing w:after="240" w:line="276" w:lineRule="auto"/>
        <w:jc w:val="both"/>
        <w:rPr>
          <w:sz w:val="22"/>
          <w:szCs w:val="22"/>
        </w:rPr>
      </w:pPr>
      <w:r w:rsidRPr="00D761A4">
        <w:rPr>
          <w:sz w:val="22"/>
          <w:szCs w:val="22"/>
        </w:rPr>
        <w:t xml:space="preserve">HAAS: </w:t>
      </w:r>
      <w:r w:rsidR="00C72961">
        <w:rPr>
          <w:sz w:val="22"/>
          <w:szCs w:val="22"/>
        </w:rPr>
        <w:t xml:space="preserve">TOP 8 ist für die Studierenden vertretbar, TOP 9 nicht. Da Diskussionsbedarf herrscht, soll bis zur nächsten Sitzung mit LV-Leiter </w:t>
      </w:r>
      <w:r w:rsidR="004D7005">
        <w:rPr>
          <w:sz w:val="22"/>
          <w:szCs w:val="22"/>
        </w:rPr>
        <w:t xml:space="preserve">FUCHS </w:t>
      </w:r>
      <w:r w:rsidR="00C72961">
        <w:rPr>
          <w:sz w:val="22"/>
          <w:szCs w:val="22"/>
        </w:rPr>
        <w:t xml:space="preserve">gesprochen und dieser gegebenenfalls zur nächsten </w:t>
      </w:r>
      <w:r w:rsidR="00C64B70">
        <w:rPr>
          <w:sz w:val="22"/>
          <w:szCs w:val="22"/>
        </w:rPr>
        <w:t>FachStuKo-</w:t>
      </w:r>
      <w:r w:rsidR="00C72961">
        <w:rPr>
          <w:sz w:val="22"/>
          <w:szCs w:val="22"/>
        </w:rPr>
        <w:t>Sitzung eingeladen werden.</w:t>
      </w:r>
    </w:p>
    <w:p w:rsidR="005569C5" w:rsidRPr="00C72961" w:rsidRDefault="005569C5" w:rsidP="00C64B70">
      <w:pPr>
        <w:pStyle w:val="Default"/>
        <w:spacing w:after="240" w:line="276" w:lineRule="auto"/>
        <w:jc w:val="both"/>
        <w:rPr>
          <w:i/>
          <w:sz w:val="22"/>
          <w:szCs w:val="22"/>
        </w:rPr>
      </w:pPr>
      <w:r w:rsidRPr="00C72961">
        <w:rPr>
          <w:i/>
          <w:sz w:val="22"/>
          <w:szCs w:val="22"/>
        </w:rPr>
        <w:t>TOP 9 einstimmig v</w:t>
      </w:r>
      <w:r w:rsidR="00C72961">
        <w:rPr>
          <w:i/>
          <w:sz w:val="22"/>
          <w:szCs w:val="22"/>
        </w:rPr>
        <w:t>ertagt auf die nächste Sitzung.</w:t>
      </w:r>
    </w:p>
    <w:p w:rsidR="00D96F8B" w:rsidRPr="00D761A4" w:rsidRDefault="0079440A" w:rsidP="00B557D0">
      <w:pPr>
        <w:pStyle w:val="Default"/>
        <w:spacing w:line="276" w:lineRule="auto"/>
        <w:jc w:val="both"/>
        <w:rPr>
          <w:b/>
          <w:sz w:val="22"/>
          <w:szCs w:val="22"/>
        </w:rPr>
      </w:pPr>
      <w:r>
        <w:rPr>
          <w:b/>
          <w:sz w:val="22"/>
          <w:szCs w:val="22"/>
        </w:rPr>
        <w:t>TOP 10</w:t>
      </w:r>
      <w:r w:rsidR="00C64D0B">
        <w:rPr>
          <w:b/>
          <w:sz w:val="22"/>
          <w:szCs w:val="22"/>
        </w:rPr>
        <w:t>.</w:t>
      </w:r>
      <w:r w:rsidR="00D96F8B" w:rsidRPr="00D761A4">
        <w:rPr>
          <w:b/>
          <w:sz w:val="22"/>
          <w:szCs w:val="22"/>
        </w:rPr>
        <w:t xml:space="preserve"> LV-Änderungsantrag: Forschungsberichte zur Abfallwirtschaft </w:t>
      </w:r>
    </w:p>
    <w:p w:rsidR="00A32141" w:rsidRDefault="00622642" w:rsidP="00647C96">
      <w:pPr>
        <w:pStyle w:val="Default"/>
        <w:spacing w:after="240" w:line="276" w:lineRule="auto"/>
        <w:jc w:val="both"/>
        <w:rPr>
          <w:sz w:val="22"/>
          <w:szCs w:val="22"/>
        </w:rPr>
      </w:pPr>
      <w:r>
        <w:rPr>
          <w:sz w:val="22"/>
          <w:szCs w:val="22"/>
        </w:rPr>
        <w:t xml:space="preserve">Die Art der Lehrveranstaltung ändert sich von VO </w:t>
      </w:r>
      <w:r w:rsidR="00AE3231">
        <w:rPr>
          <w:sz w:val="22"/>
          <w:szCs w:val="22"/>
        </w:rPr>
        <w:t>auf</w:t>
      </w:r>
      <w:r>
        <w:rPr>
          <w:sz w:val="22"/>
          <w:szCs w:val="22"/>
        </w:rPr>
        <w:t xml:space="preserve"> VS. Die Vorlesung hatte </w:t>
      </w:r>
      <w:r w:rsidR="00624F0F">
        <w:rPr>
          <w:sz w:val="22"/>
          <w:szCs w:val="22"/>
        </w:rPr>
        <w:t xml:space="preserve">bis jetzt </w:t>
      </w:r>
      <w:r>
        <w:rPr>
          <w:sz w:val="22"/>
          <w:szCs w:val="22"/>
        </w:rPr>
        <w:t>bereits immanenten Prüfungscharakter. Die Ressourcenfrage ist geklärt.</w:t>
      </w:r>
      <w:r w:rsidR="00624F0F">
        <w:rPr>
          <w:sz w:val="22"/>
          <w:szCs w:val="22"/>
        </w:rPr>
        <w:t xml:space="preserve"> Es erweitert sich die Anwesenheit um einen Vortrag. Die Lehrveranstaltung ist auch in ein</w:t>
      </w:r>
      <w:r w:rsidR="00AE3231">
        <w:rPr>
          <w:sz w:val="22"/>
          <w:szCs w:val="22"/>
        </w:rPr>
        <w:t>em weiteren Curriculum enthalten.</w:t>
      </w:r>
      <w:r w:rsidR="00647C96">
        <w:rPr>
          <w:sz w:val="22"/>
          <w:szCs w:val="22"/>
        </w:rPr>
        <w:t xml:space="preserve"> </w:t>
      </w:r>
      <w:r w:rsidR="00AE3231">
        <w:rPr>
          <w:sz w:val="22"/>
          <w:szCs w:val="22"/>
        </w:rPr>
        <w:t>D</w:t>
      </w:r>
      <w:r w:rsidR="00624F0F">
        <w:rPr>
          <w:sz w:val="22"/>
          <w:szCs w:val="22"/>
        </w:rPr>
        <w:t xml:space="preserve">ie betroffene Fachstudienkommission hat dem Antrag </w:t>
      </w:r>
      <w:r w:rsidR="00AE3231">
        <w:rPr>
          <w:sz w:val="22"/>
          <w:szCs w:val="22"/>
        </w:rPr>
        <w:t xml:space="preserve">bereits </w:t>
      </w:r>
      <w:r w:rsidR="00624F0F">
        <w:rPr>
          <w:sz w:val="22"/>
          <w:szCs w:val="22"/>
        </w:rPr>
        <w:t>stattgegeben.</w:t>
      </w:r>
    </w:p>
    <w:p w:rsidR="005569C5" w:rsidRPr="00D761A4" w:rsidRDefault="00647C96" w:rsidP="00624F0F">
      <w:pPr>
        <w:pStyle w:val="Default"/>
        <w:spacing w:after="240" w:line="276" w:lineRule="auto"/>
        <w:jc w:val="both"/>
        <w:rPr>
          <w:sz w:val="22"/>
          <w:szCs w:val="22"/>
        </w:rPr>
      </w:pPr>
      <w:r>
        <w:rPr>
          <w:i/>
          <w:sz w:val="22"/>
          <w:szCs w:val="22"/>
        </w:rPr>
        <w:t>Antrag e</w:t>
      </w:r>
      <w:r w:rsidR="00E668D6" w:rsidRPr="00624F0F">
        <w:rPr>
          <w:i/>
          <w:sz w:val="22"/>
          <w:szCs w:val="22"/>
        </w:rPr>
        <w:t>instimmig angenommen.</w:t>
      </w:r>
    </w:p>
    <w:p w:rsidR="00D96F8B" w:rsidRPr="00D761A4" w:rsidRDefault="00D96F8B" w:rsidP="00B557D0">
      <w:pPr>
        <w:pStyle w:val="Default"/>
        <w:spacing w:line="276" w:lineRule="auto"/>
        <w:jc w:val="both"/>
        <w:rPr>
          <w:b/>
          <w:sz w:val="22"/>
          <w:szCs w:val="22"/>
        </w:rPr>
      </w:pPr>
      <w:r w:rsidRPr="00D761A4">
        <w:rPr>
          <w:b/>
          <w:sz w:val="22"/>
          <w:szCs w:val="22"/>
        </w:rPr>
        <w:t xml:space="preserve">TOP 11. LV-Änderungsantrag: Touristische Raumplanung </w:t>
      </w:r>
    </w:p>
    <w:p w:rsidR="005E7CA3" w:rsidRDefault="00DE13F1" w:rsidP="006C7DE7">
      <w:pPr>
        <w:pStyle w:val="Default"/>
        <w:spacing w:after="240" w:line="276" w:lineRule="auto"/>
        <w:jc w:val="both"/>
        <w:rPr>
          <w:sz w:val="22"/>
          <w:szCs w:val="22"/>
        </w:rPr>
      </w:pPr>
      <w:r>
        <w:rPr>
          <w:sz w:val="22"/>
          <w:szCs w:val="22"/>
        </w:rPr>
        <w:t>Die Lehrveranstaltung „Tourismus und Erholungsplanung“ wird ersetzt durch die LV „Touristische Raumplanung“, da erstere seit dem Studienjahr 2011/12 nicht mehr angeboten wird. Typ und Umfang der LV bleiben gleich.</w:t>
      </w:r>
    </w:p>
    <w:p w:rsidR="00480F42" w:rsidRPr="00DE13F1" w:rsidRDefault="006C7DE7" w:rsidP="00DE13F1">
      <w:pPr>
        <w:pStyle w:val="Default"/>
        <w:spacing w:after="240" w:line="276" w:lineRule="auto"/>
        <w:jc w:val="both"/>
        <w:rPr>
          <w:i/>
          <w:sz w:val="22"/>
          <w:szCs w:val="22"/>
        </w:rPr>
      </w:pPr>
      <w:r>
        <w:rPr>
          <w:i/>
          <w:sz w:val="22"/>
          <w:szCs w:val="22"/>
        </w:rPr>
        <w:t>Antrag e</w:t>
      </w:r>
      <w:r w:rsidR="00480F42" w:rsidRPr="00DE13F1">
        <w:rPr>
          <w:i/>
          <w:sz w:val="22"/>
          <w:szCs w:val="22"/>
        </w:rPr>
        <w:t>instimmig angenommen.</w:t>
      </w:r>
    </w:p>
    <w:p w:rsidR="00D96F8B" w:rsidRPr="00D761A4" w:rsidRDefault="00D96F8B" w:rsidP="00B557D0">
      <w:pPr>
        <w:pStyle w:val="Default"/>
        <w:spacing w:line="276" w:lineRule="auto"/>
        <w:jc w:val="both"/>
        <w:rPr>
          <w:b/>
          <w:sz w:val="22"/>
          <w:szCs w:val="22"/>
        </w:rPr>
      </w:pPr>
      <w:r w:rsidRPr="00D761A4">
        <w:rPr>
          <w:b/>
          <w:sz w:val="22"/>
          <w:szCs w:val="22"/>
        </w:rPr>
        <w:t>TOP 12. Abweichende</w:t>
      </w:r>
      <w:r w:rsidR="00DE13F1">
        <w:rPr>
          <w:b/>
          <w:sz w:val="22"/>
          <w:szCs w:val="22"/>
        </w:rPr>
        <w:t xml:space="preserve"> LV</w:t>
      </w:r>
      <w:r w:rsidR="00806DAE" w:rsidRPr="00D761A4">
        <w:rPr>
          <w:b/>
          <w:sz w:val="22"/>
          <w:szCs w:val="22"/>
        </w:rPr>
        <w:t xml:space="preserve"> in verschiedenen Curricula</w:t>
      </w:r>
    </w:p>
    <w:p w:rsidR="00E733CD" w:rsidRDefault="00D74907" w:rsidP="006C7DE7">
      <w:pPr>
        <w:pStyle w:val="Default"/>
        <w:spacing w:after="240" w:line="276" w:lineRule="auto"/>
        <w:jc w:val="both"/>
        <w:rPr>
          <w:sz w:val="22"/>
          <w:szCs w:val="22"/>
        </w:rPr>
      </w:pPr>
      <w:r>
        <w:rPr>
          <w:sz w:val="22"/>
          <w:szCs w:val="22"/>
        </w:rPr>
        <w:t xml:space="preserve">Es soll gesammelt über die </w:t>
      </w:r>
      <w:r w:rsidR="00A66077">
        <w:rPr>
          <w:sz w:val="22"/>
          <w:szCs w:val="22"/>
        </w:rPr>
        <w:t>C</w:t>
      </w:r>
      <w:r w:rsidR="005D1C13">
        <w:rPr>
          <w:sz w:val="22"/>
          <w:szCs w:val="22"/>
        </w:rPr>
        <w:t>urricula</w:t>
      </w:r>
      <w:r w:rsidR="006C7DE7">
        <w:rPr>
          <w:sz w:val="22"/>
          <w:szCs w:val="22"/>
        </w:rPr>
        <w:t xml:space="preserve"> </w:t>
      </w:r>
      <w:r w:rsidR="005D1C13">
        <w:rPr>
          <w:sz w:val="22"/>
          <w:szCs w:val="22"/>
        </w:rPr>
        <w:t>übergreifende</w:t>
      </w:r>
      <w:r w:rsidR="006C7DE7">
        <w:rPr>
          <w:sz w:val="22"/>
          <w:szCs w:val="22"/>
        </w:rPr>
        <w:t xml:space="preserve"> </w:t>
      </w:r>
      <w:r>
        <w:rPr>
          <w:sz w:val="22"/>
          <w:szCs w:val="22"/>
        </w:rPr>
        <w:t xml:space="preserve">Vereinheitlichung der </w:t>
      </w:r>
      <w:r w:rsidR="005D1C13">
        <w:rPr>
          <w:sz w:val="22"/>
          <w:szCs w:val="22"/>
        </w:rPr>
        <w:t xml:space="preserve">ECTS-Punkte abgestimmt werden. Betroffen sind die </w:t>
      </w:r>
      <w:r w:rsidR="00E733CD">
        <w:rPr>
          <w:sz w:val="22"/>
          <w:szCs w:val="22"/>
        </w:rPr>
        <w:t>Lehrverans</w:t>
      </w:r>
      <w:r>
        <w:rPr>
          <w:sz w:val="22"/>
          <w:szCs w:val="22"/>
        </w:rPr>
        <w:t>t</w:t>
      </w:r>
      <w:r w:rsidR="00E733CD">
        <w:rPr>
          <w:sz w:val="22"/>
          <w:szCs w:val="22"/>
        </w:rPr>
        <w:t>a</w:t>
      </w:r>
      <w:r>
        <w:rPr>
          <w:sz w:val="22"/>
          <w:szCs w:val="22"/>
        </w:rPr>
        <w:t>l</w:t>
      </w:r>
      <w:r w:rsidR="00E733CD">
        <w:rPr>
          <w:sz w:val="22"/>
          <w:szCs w:val="22"/>
        </w:rPr>
        <w:t>tung</w:t>
      </w:r>
      <w:r w:rsidR="008E4EE4">
        <w:rPr>
          <w:sz w:val="22"/>
          <w:szCs w:val="22"/>
        </w:rPr>
        <w:t>e</w:t>
      </w:r>
      <w:r w:rsidR="00E733CD">
        <w:rPr>
          <w:sz w:val="22"/>
          <w:szCs w:val="22"/>
        </w:rPr>
        <w:t xml:space="preserve">n „Ökonometrie“, „Methoden der Regionalentwicklung“, </w:t>
      </w:r>
      <w:r>
        <w:rPr>
          <w:sz w:val="22"/>
          <w:szCs w:val="22"/>
        </w:rPr>
        <w:t>„</w:t>
      </w:r>
      <w:r w:rsidR="00E733CD">
        <w:rPr>
          <w:sz w:val="22"/>
          <w:szCs w:val="22"/>
        </w:rPr>
        <w:t>Bodenmikrobiologie – Übungen“</w:t>
      </w:r>
      <w:r>
        <w:rPr>
          <w:sz w:val="22"/>
          <w:szCs w:val="22"/>
        </w:rPr>
        <w:t>,</w:t>
      </w:r>
      <w:r w:rsidR="00E733CD">
        <w:rPr>
          <w:sz w:val="22"/>
          <w:szCs w:val="22"/>
        </w:rPr>
        <w:t xml:space="preserve"> „Bodenökologie“</w:t>
      </w:r>
      <w:r>
        <w:rPr>
          <w:sz w:val="22"/>
          <w:szCs w:val="22"/>
        </w:rPr>
        <w:t xml:space="preserve"> und „Leit- und Informationssysteme im Straßenverkehr“. </w:t>
      </w:r>
      <w:r w:rsidR="00E733CD">
        <w:rPr>
          <w:sz w:val="22"/>
          <w:szCs w:val="22"/>
        </w:rPr>
        <w:t xml:space="preserve">SCHMID </w:t>
      </w:r>
      <w:r w:rsidR="00896F2D">
        <w:rPr>
          <w:sz w:val="22"/>
          <w:szCs w:val="22"/>
        </w:rPr>
        <w:t>beantragt</w:t>
      </w:r>
      <w:r w:rsidR="00E733CD">
        <w:rPr>
          <w:sz w:val="22"/>
          <w:szCs w:val="22"/>
        </w:rPr>
        <w:t>, die Änderungen mit Vorbehalt</w:t>
      </w:r>
      <w:r w:rsidR="00A66077">
        <w:rPr>
          <w:sz w:val="22"/>
          <w:szCs w:val="22"/>
        </w:rPr>
        <w:t xml:space="preserve"> anzunehmen und</w:t>
      </w:r>
      <w:r w:rsidR="00E733CD">
        <w:rPr>
          <w:sz w:val="22"/>
          <w:szCs w:val="22"/>
        </w:rPr>
        <w:t xml:space="preserve"> in die Äquivalenzliste aufzunehmen.</w:t>
      </w:r>
    </w:p>
    <w:p w:rsidR="00D96F8B" w:rsidRPr="007C0C8A" w:rsidRDefault="00177985" w:rsidP="007C67E5">
      <w:pPr>
        <w:pStyle w:val="Default"/>
        <w:spacing w:after="240" w:line="276" w:lineRule="auto"/>
        <w:jc w:val="both"/>
        <w:rPr>
          <w:i/>
          <w:sz w:val="22"/>
          <w:szCs w:val="22"/>
        </w:rPr>
      </w:pPr>
      <w:r>
        <w:rPr>
          <w:i/>
          <w:sz w:val="22"/>
          <w:szCs w:val="22"/>
        </w:rPr>
        <w:t>Antrag e</w:t>
      </w:r>
      <w:r w:rsidR="007C0C8A" w:rsidRPr="007C0C8A">
        <w:rPr>
          <w:i/>
          <w:sz w:val="22"/>
          <w:szCs w:val="22"/>
        </w:rPr>
        <w:t>instimmig angenommen.</w:t>
      </w:r>
    </w:p>
    <w:p w:rsidR="00D96F8B" w:rsidRPr="00D761A4" w:rsidRDefault="00D96F8B" w:rsidP="00B557D0">
      <w:pPr>
        <w:pStyle w:val="Default"/>
        <w:spacing w:line="276" w:lineRule="auto"/>
        <w:jc w:val="both"/>
        <w:rPr>
          <w:b/>
          <w:sz w:val="22"/>
          <w:szCs w:val="22"/>
        </w:rPr>
      </w:pPr>
      <w:r w:rsidRPr="00D761A4">
        <w:rPr>
          <w:b/>
          <w:sz w:val="22"/>
          <w:szCs w:val="22"/>
        </w:rPr>
        <w:t>TOP 13. LV-Semesterverlegung: Biologie terrestrischer Tiere</w:t>
      </w:r>
    </w:p>
    <w:p w:rsidR="00450561" w:rsidRDefault="00450561" w:rsidP="00177985">
      <w:pPr>
        <w:pStyle w:val="Default"/>
        <w:spacing w:after="240" w:line="276" w:lineRule="auto"/>
        <w:jc w:val="both"/>
        <w:rPr>
          <w:sz w:val="22"/>
          <w:szCs w:val="22"/>
        </w:rPr>
      </w:pPr>
      <w:r>
        <w:rPr>
          <w:sz w:val="22"/>
          <w:szCs w:val="22"/>
        </w:rPr>
        <w:t xml:space="preserve">Die </w:t>
      </w:r>
      <w:r w:rsidR="005D6B4D">
        <w:rPr>
          <w:sz w:val="22"/>
          <w:szCs w:val="22"/>
        </w:rPr>
        <w:t>ÖH</w:t>
      </w:r>
      <w:r>
        <w:rPr>
          <w:sz w:val="22"/>
          <w:szCs w:val="22"/>
        </w:rPr>
        <w:t xml:space="preserve"> hat in einer Besprechung mit der LV-Leitung erfahren, dass </w:t>
      </w:r>
      <w:r w:rsidR="00F409F2">
        <w:rPr>
          <w:sz w:val="22"/>
          <w:szCs w:val="22"/>
        </w:rPr>
        <w:t xml:space="preserve">„Biologie terrestrischer Tiere“ später </w:t>
      </w:r>
      <w:r>
        <w:rPr>
          <w:sz w:val="22"/>
          <w:szCs w:val="22"/>
        </w:rPr>
        <w:t xml:space="preserve">im Studienplan </w:t>
      </w:r>
      <w:r w:rsidR="00F409F2">
        <w:rPr>
          <w:sz w:val="22"/>
          <w:szCs w:val="22"/>
        </w:rPr>
        <w:t xml:space="preserve">angesiedelt </w:t>
      </w:r>
      <w:r w:rsidR="007C67E5">
        <w:rPr>
          <w:sz w:val="22"/>
          <w:szCs w:val="22"/>
        </w:rPr>
        <w:t>werdensollte</w:t>
      </w:r>
      <w:r w:rsidR="00F409F2">
        <w:rPr>
          <w:sz w:val="22"/>
          <w:szCs w:val="22"/>
        </w:rPr>
        <w:t>. Die LV ist betreuungsintensiv</w:t>
      </w:r>
      <w:r w:rsidR="006C7DE7">
        <w:rPr>
          <w:sz w:val="22"/>
          <w:szCs w:val="22"/>
        </w:rPr>
        <w:t xml:space="preserve"> </w:t>
      </w:r>
      <w:r w:rsidR="00F409F2">
        <w:rPr>
          <w:sz w:val="22"/>
          <w:szCs w:val="22"/>
        </w:rPr>
        <w:t xml:space="preserve">da </w:t>
      </w:r>
      <w:r>
        <w:rPr>
          <w:sz w:val="22"/>
          <w:szCs w:val="22"/>
        </w:rPr>
        <w:t>Übungen, Exkursionen und Gruppenarbeiten angeboten</w:t>
      </w:r>
      <w:r w:rsidR="00F409F2">
        <w:rPr>
          <w:sz w:val="22"/>
          <w:szCs w:val="22"/>
        </w:rPr>
        <w:t xml:space="preserve"> werden</w:t>
      </w:r>
      <w:r>
        <w:rPr>
          <w:sz w:val="22"/>
          <w:szCs w:val="22"/>
        </w:rPr>
        <w:t xml:space="preserve">. </w:t>
      </w:r>
      <w:r w:rsidR="00F409F2">
        <w:rPr>
          <w:sz w:val="22"/>
          <w:szCs w:val="22"/>
        </w:rPr>
        <w:t xml:space="preserve">Aufgrund der Studienabbrüche könnten </w:t>
      </w:r>
      <w:r>
        <w:rPr>
          <w:sz w:val="22"/>
          <w:szCs w:val="22"/>
        </w:rPr>
        <w:t xml:space="preserve">Ressourcen </w:t>
      </w:r>
      <w:r w:rsidR="00F409F2">
        <w:rPr>
          <w:sz w:val="22"/>
          <w:szCs w:val="22"/>
        </w:rPr>
        <w:t>eingespart werden</w:t>
      </w:r>
      <w:r>
        <w:rPr>
          <w:sz w:val="22"/>
          <w:szCs w:val="22"/>
        </w:rPr>
        <w:t xml:space="preserve">. </w:t>
      </w:r>
      <w:r w:rsidR="00F409F2">
        <w:rPr>
          <w:sz w:val="22"/>
          <w:szCs w:val="22"/>
        </w:rPr>
        <w:t xml:space="preserve">Für eine Verschiebung der Lehrveranstaltung müsste </w:t>
      </w:r>
      <w:r w:rsidR="007C67E5">
        <w:rPr>
          <w:sz w:val="22"/>
          <w:szCs w:val="22"/>
        </w:rPr>
        <w:t>es einen Tausch mit einer Zweitsemester-LV geben</w:t>
      </w:r>
      <w:r>
        <w:rPr>
          <w:sz w:val="22"/>
          <w:szCs w:val="22"/>
        </w:rPr>
        <w:t xml:space="preserve">. </w:t>
      </w:r>
      <w:r w:rsidR="00F409F2">
        <w:rPr>
          <w:sz w:val="22"/>
          <w:szCs w:val="22"/>
        </w:rPr>
        <w:t xml:space="preserve">„Energie aus Rohstoffen der Land- und Forstwirtschaft“ wäre dafür geeignet, der </w:t>
      </w:r>
      <w:r>
        <w:rPr>
          <w:sz w:val="22"/>
          <w:szCs w:val="22"/>
        </w:rPr>
        <w:t xml:space="preserve">LV-Leiter </w:t>
      </w:r>
      <w:r w:rsidR="006C7DE7">
        <w:rPr>
          <w:sz w:val="22"/>
          <w:szCs w:val="22"/>
        </w:rPr>
        <w:t xml:space="preserve">WEINGARTMANN damit </w:t>
      </w:r>
      <w:r w:rsidR="00944D94">
        <w:rPr>
          <w:sz w:val="22"/>
          <w:szCs w:val="22"/>
        </w:rPr>
        <w:t xml:space="preserve">auch </w:t>
      </w:r>
      <w:r>
        <w:rPr>
          <w:sz w:val="22"/>
          <w:szCs w:val="22"/>
        </w:rPr>
        <w:t>einverstande</w:t>
      </w:r>
      <w:r w:rsidR="00F409F2">
        <w:rPr>
          <w:sz w:val="22"/>
          <w:szCs w:val="22"/>
        </w:rPr>
        <w:t>n.</w:t>
      </w:r>
    </w:p>
    <w:p w:rsidR="00450561" w:rsidRPr="003F212F" w:rsidRDefault="00177985" w:rsidP="00944D94">
      <w:pPr>
        <w:pStyle w:val="Default"/>
        <w:spacing w:after="240" w:line="276" w:lineRule="auto"/>
        <w:jc w:val="both"/>
        <w:rPr>
          <w:i/>
          <w:sz w:val="22"/>
          <w:szCs w:val="22"/>
        </w:rPr>
      </w:pPr>
      <w:r>
        <w:rPr>
          <w:i/>
          <w:sz w:val="22"/>
          <w:szCs w:val="22"/>
        </w:rPr>
        <w:t>Antrag e</w:t>
      </w:r>
      <w:r w:rsidR="003F212F" w:rsidRPr="003F212F">
        <w:rPr>
          <w:i/>
          <w:sz w:val="22"/>
          <w:szCs w:val="22"/>
        </w:rPr>
        <w:t>instimmig angenommen.</w:t>
      </w:r>
    </w:p>
    <w:p w:rsidR="000E792B" w:rsidRPr="00D761A4" w:rsidRDefault="000E792B" w:rsidP="00B557D0">
      <w:pPr>
        <w:pStyle w:val="Default"/>
        <w:spacing w:line="276" w:lineRule="auto"/>
        <w:jc w:val="both"/>
        <w:rPr>
          <w:b/>
          <w:sz w:val="22"/>
          <w:szCs w:val="22"/>
        </w:rPr>
      </w:pPr>
      <w:r w:rsidRPr="00D761A4">
        <w:rPr>
          <w:b/>
          <w:sz w:val="22"/>
          <w:szCs w:val="22"/>
        </w:rPr>
        <w:lastRenderedPageBreak/>
        <w:t>TOP 1</w:t>
      </w:r>
      <w:r w:rsidR="004C0899">
        <w:rPr>
          <w:b/>
          <w:sz w:val="22"/>
          <w:szCs w:val="22"/>
        </w:rPr>
        <w:t>4. Anteil englischsprachiger LV</w:t>
      </w:r>
      <w:r w:rsidRPr="00D761A4">
        <w:rPr>
          <w:b/>
          <w:sz w:val="22"/>
          <w:szCs w:val="22"/>
        </w:rPr>
        <w:t xml:space="preserve">s im Bachelor </w:t>
      </w:r>
    </w:p>
    <w:p w:rsidR="00696D9A" w:rsidRDefault="00696D9A" w:rsidP="001E2F86">
      <w:pPr>
        <w:pStyle w:val="Default"/>
        <w:spacing w:line="276" w:lineRule="auto"/>
        <w:jc w:val="both"/>
        <w:rPr>
          <w:sz w:val="22"/>
          <w:szCs w:val="22"/>
        </w:rPr>
      </w:pPr>
      <w:r>
        <w:rPr>
          <w:sz w:val="22"/>
          <w:szCs w:val="22"/>
        </w:rPr>
        <w:t xml:space="preserve">Derzeit sind </w:t>
      </w:r>
      <w:r w:rsidR="00246DE6">
        <w:rPr>
          <w:sz w:val="22"/>
          <w:szCs w:val="22"/>
        </w:rPr>
        <w:t>für Bachelor-Curricula</w:t>
      </w:r>
      <w:r w:rsidR="00FB12A6">
        <w:rPr>
          <w:sz w:val="22"/>
          <w:szCs w:val="22"/>
        </w:rPr>
        <w:t xml:space="preserve"> </w:t>
      </w:r>
      <w:r w:rsidR="001E2F86">
        <w:rPr>
          <w:sz w:val="22"/>
          <w:szCs w:val="22"/>
        </w:rPr>
        <w:t xml:space="preserve">BOKU-weit </w:t>
      </w:r>
      <w:r w:rsidR="00C84CC3">
        <w:rPr>
          <w:sz w:val="22"/>
          <w:szCs w:val="22"/>
        </w:rPr>
        <w:t xml:space="preserve">verpflichtend </w:t>
      </w:r>
      <w:r>
        <w:rPr>
          <w:sz w:val="22"/>
          <w:szCs w:val="22"/>
        </w:rPr>
        <w:t>10 ECTS-Punkte</w:t>
      </w:r>
      <w:r w:rsidR="00246DE6">
        <w:rPr>
          <w:sz w:val="22"/>
          <w:szCs w:val="22"/>
        </w:rPr>
        <w:t xml:space="preserve"> an</w:t>
      </w:r>
      <w:r w:rsidR="00FB12A6">
        <w:rPr>
          <w:sz w:val="22"/>
          <w:szCs w:val="22"/>
        </w:rPr>
        <w:t xml:space="preserve"> </w:t>
      </w:r>
      <w:r w:rsidR="001E2F86">
        <w:rPr>
          <w:sz w:val="22"/>
          <w:szCs w:val="22"/>
        </w:rPr>
        <w:t xml:space="preserve">fremdsprachigen </w:t>
      </w:r>
      <w:r>
        <w:rPr>
          <w:sz w:val="22"/>
          <w:szCs w:val="22"/>
        </w:rPr>
        <w:t>Lehrveranstaltungen</w:t>
      </w:r>
      <w:r w:rsidR="00FB12A6">
        <w:rPr>
          <w:sz w:val="22"/>
          <w:szCs w:val="22"/>
        </w:rPr>
        <w:t xml:space="preserve"> </w:t>
      </w:r>
      <w:r w:rsidR="001E2F86">
        <w:rPr>
          <w:sz w:val="22"/>
          <w:szCs w:val="22"/>
        </w:rPr>
        <w:t>vorgeschrieben</w:t>
      </w:r>
      <w:r>
        <w:rPr>
          <w:sz w:val="22"/>
          <w:szCs w:val="22"/>
        </w:rPr>
        <w:t xml:space="preserve">. </w:t>
      </w:r>
      <w:r w:rsidR="001E2F86">
        <w:rPr>
          <w:sz w:val="22"/>
          <w:szCs w:val="22"/>
        </w:rPr>
        <w:t>I</w:t>
      </w:r>
      <w:r w:rsidR="00246DE6">
        <w:rPr>
          <w:sz w:val="22"/>
          <w:szCs w:val="22"/>
        </w:rPr>
        <w:t xml:space="preserve">m UBRM-Curriculum </w:t>
      </w:r>
      <w:r w:rsidR="001E2F86">
        <w:rPr>
          <w:sz w:val="22"/>
          <w:szCs w:val="22"/>
        </w:rPr>
        <w:t xml:space="preserve">sind (aufgrund mangelnden Angebots) </w:t>
      </w:r>
      <w:r w:rsidR="00123908">
        <w:rPr>
          <w:sz w:val="22"/>
          <w:szCs w:val="22"/>
        </w:rPr>
        <w:t>7 ECTS-Punkte Fremdsprachenanteil</w:t>
      </w:r>
      <w:r w:rsidR="001E2F86">
        <w:rPr>
          <w:sz w:val="22"/>
          <w:szCs w:val="22"/>
        </w:rPr>
        <w:t xml:space="preserve"> vorgesehen.</w:t>
      </w:r>
      <w:r w:rsidR="00FB12A6">
        <w:rPr>
          <w:sz w:val="22"/>
          <w:szCs w:val="22"/>
        </w:rPr>
        <w:t xml:space="preserve"> </w:t>
      </w:r>
      <w:r w:rsidR="001E2F86">
        <w:rPr>
          <w:sz w:val="22"/>
          <w:szCs w:val="22"/>
        </w:rPr>
        <w:t xml:space="preserve">Eine der englischsprachigen Lehrveranstaltungen </w:t>
      </w:r>
      <w:r w:rsidR="00181F17">
        <w:rPr>
          <w:sz w:val="22"/>
          <w:szCs w:val="22"/>
        </w:rPr>
        <w:t xml:space="preserve">wird </w:t>
      </w:r>
      <w:r w:rsidR="001E2F86">
        <w:rPr>
          <w:sz w:val="22"/>
          <w:szCs w:val="22"/>
        </w:rPr>
        <w:t>mittlerweile auf Deutsch abgehalten. Um nun 7 ECTS-Punkte Fremdsprachenanteil zu erreichen, müssten Studierende f</w:t>
      </w:r>
      <w:r w:rsidR="00C84CC3">
        <w:rPr>
          <w:sz w:val="22"/>
          <w:szCs w:val="22"/>
        </w:rPr>
        <w:t>reie Wahlfächer aufwenden.</w:t>
      </w:r>
      <w:r w:rsidR="001E2F86">
        <w:rPr>
          <w:sz w:val="22"/>
          <w:szCs w:val="22"/>
        </w:rPr>
        <w:t xml:space="preserve"> Eine </w:t>
      </w:r>
      <w:r w:rsidR="00FA4F4B">
        <w:rPr>
          <w:sz w:val="22"/>
          <w:szCs w:val="22"/>
        </w:rPr>
        <w:t xml:space="preserve">Reduktion der </w:t>
      </w:r>
      <w:r w:rsidR="001E2F86">
        <w:rPr>
          <w:sz w:val="22"/>
          <w:szCs w:val="22"/>
        </w:rPr>
        <w:t>Fremdsprachena</w:t>
      </w:r>
      <w:r w:rsidR="00181F17">
        <w:rPr>
          <w:sz w:val="22"/>
          <w:szCs w:val="22"/>
        </w:rPr>
        <w:t>n</w:t>
      </w:r>
      <w:r w:rsidR="001E2F86">
        <w:rPr>
          <w:sz w:val="22"/>
          <w:szCs w:val="22"/>
        </w:rPr>
        <w:t xml:space="preserve">teils </w:t>
      </w:r>
      <w:r w:rsidR="00FA4F4B">
        <w:rPr>
          <w:sz w:val="22"/>
          <w:szCs w:val="22"/>
        </w:rPr>
        <w:t>wurde vom Senat abgelehnt.</w:t>
      </w:r>
    </w:p>
    <w:p w:rsidR="003F6023" w:rsidRDefault="003F6023" w:rsidP="00B557D0">
      <w:pPr>
        <w:pStyle w:val="Default"/>
        <w:spacing w:line="276" w:lineRule="auto"/>
        <w:jc w:val="both"/>
        <w:rPr>
          <w:sz w:val="22"/>
          <w:szCs w:val="22"/>
        </w:rPr>
      </w:pPr>
      <w:r>
        <w:rPr>
          <w:sz w:val="22"/>
          <w:szCs w:val="22"/>
        </w:rPr>
        <w:t>G</w:t>
      </w:r>
      <w:r w:rsidR="00B01759" w:rsidRPr="00D761A4">
        <w:rPr>
          <w:sz w:val="22"/>
          <w:szCs w:val="22"/>
        </w:rPr>
        <w:t>RUCHALSKI</w:t>
      </w:r>
      <w:r>
        <w:rPr>
          <w:sz w:val="22"/>
          <w:szCs w:val="22"/>
        </w:rPr>
        <w:t xml:space="preserve"> möchte die Umsetzung von </w:t>
      </w:r>
      <w:r w:rsidR="00B01759" w:rsidRPr="00D761A4">
        <w:rPr>
          <w:sz w:val="22"/>
          <w:szCs w:val="22"/>
        </w:rPr>
        <w:t>10</w:t>
      </w:r>
      <w:r>
        <w:rPr>
          <w:sz w:val="22"/>
          <w:szCs w:val="22"/>
        </w:rPr>
        <w:t xml:space="preserve"> ECTS-Punkten forcieren</w:t>
      </w:r>
      <w:r w:rsidR="00B01759" w:rsidRPr="00D761A4">
        <w:rPr>
          <w:sz w:val="22"/>
          <w:szCs w:val="22"/>
        </w:rPr>
        <w:t xml:space="preserve">. </w:t>
      </w:r>
      <w:r w:rsidR="001E2F86">
        <w:rPr>
          <w:sz w:val="22"/>
          <w:szCs w:val="22"/>
        </w:rPr>
        <w:t xml:space="preserve">Er sieht </w:t>
      </w:r>
      <w:r>
        <w:rPr>
          <w:sz w:val="22"/>
          <w:szCs w:val="22"/>
        </w:rPr>
        <w:t xml:space="preserve">UBRM </w:t>
      </w:r>
      <w:r w:rsidR="001E2F86">
        <w:rPr>
          <w:sz w:val="22"/>
          <w:szCs w:val="22"/>
        </w:rPr>
        <w:t>im</w:t>
      </w:r>
      <w:r>
        <w:rPr>
          <w:sz w:val="22"/>
          <w:szCs w:val="22"/>
        </w:rPr>
        <w:t xml:space="preserve"> Vergleich zu anderen Universitäten hier schlecht aufgestellt. </w:t>
      </w:r>
    </w:p>
    <w:p w:rsidR="006434BA" w:rsidRDefault="006434BA" w:rsidP="006434BA">
      <w:pPr>
        <w:pStyle w:val="Default"/>
        <w:spacing w:line="276" w:lineRule="auto"/>
        <w:jc w:val="both"/>
        <w:rPr>
          <w:sz w:val="22"/>
          <w:szCs w:val="22"/>
        </w:rPr>
      </w:pPr>
      <w:r>
        <w:rPr>
          <w:sz w:val="22"/>
          <w:szCs w:val="22"/>
        </w:rPr>
        <w:t xml:space="preserve">HAAS schlägt vor sich an Roman </w:t>
      </w:r>
      <w:r w:rsidR="00FB12A6">
        <w:rPr>
          <w:sz w:val="22"/>
          <w:szCs w:val="22"/>
        </w:rPr>
        <w:t xml:space="preserve">NEUNTEUFEL </w:t>
      </w:r>
      <w:r>
        <w:rPr>
          <w:sz w:val="22"/>
          <w:szCs w:val="22"/>
        </w:rPr>
        <w:t xml:space="preserve">zu wenden, da Kompetenz und Unterrichtsmaterialien vorhanden wären. Auch Martin </w:t>
      </w:r>
      <w:r w:rsidR="00FB12A6">
        <w:rPr>
          <w:sz w:val="22"/>
          <w:szCs w:val="22"/>
        </w:rPr>
        <w:t xml:space="preserve">KNIEPERT </w:t>
      </w:r>
      <w:r>
        <w:rPr>
          <w:sz w:val="22"/>
          <w:szCs w:val="22"/>
        </w:rPr>
        <w:t>hat hier Kompetenzen.</w:t>
      </w:r>
      <w:r w:rsidR="00FB12A6">
        <w:rPr>
          <w:sz w:val="22"/>
          <w:szCs w:val="22"/>
        </w:rPr>
        <w:t xml:space="preserve"> </w:t>
      </w:r>
      <w:r w:rsidR="00CF21BE">
        <w:rPr>
          <w:sz w:val="22"/>
          <w:szCs w:val="22"/>
        </w:rPr>
        <w:t>D</w:t>
      </w:r>
      <w:r w:rsidR="00D05B00">
        <w:rPr>
          <w:sz w:val="22"/>
          <w:szCs w:val="22"/>
        </w:rPr>
        <w:t>ie Abhaltung einer LV mit Ausrichtung auf internationale Thematik</w:t>
      </w:r>
      <w:r w:rsidR="00CF21BE">
        <w:rPr>
          <w:sz w:val="22"/>
          <w:szCs w:val="22"/>
        </w:rPr>
        <w:t>en</w:t>
      </w:r>
      <w:r w:rsidR="00D05B00">
        <w:rPr>
          <w:sz w:val="22"/>
          <w:szCs w:val="22"/>
        </w:rPr>
        <w:t xml:space="preserve"> wäre wünschenswert</w:t>
      </w:r>
      <w:r w:rsidR="00CF21BE">
        <w:rPr>
          <w:sz w:val="22"/>
          <w:szCs w:val="22"/>
        </w:rPr>
        <w:t>.</w:t>
      </w:r>
    </w:p>
    <w:p w:rsidR="006434BA" w:rsidRDefault="006434BA" w:rsidP="00FB12A6">
      <w:pPr>
        <w:pStyle w:val="Default"/>
        <w:spacing w:after="240" w:line="276" w:lineRule="auto"/>
        <w:jc w:val="both"/>
        <w:rPr>
          <w:sz w:val="22"/>
          <w:szCs w:val="22"/>
        </w:rPr>
      </w:pPr>
      <w:r>
        <w:rPr>
          <w:sz w:val="22"/>
          <w:szCs w:val="22"/>
        </w:rPr>
        <w:t xml:space="preserve">Die </w:t>
      </w:r>
      <w:r w:rsidR="00CF21BE">
        <w:rPr>
          <w:sz w:val="22"/>
          <w:szCs w:val="22"/>
        </w:rPr>
        <w:t xml:space="preserve">VertreterInnen der ÖH nehmen </w:t>
      </w:r>
      <w:r>
        <w:rPr>
          <w:sz w:val="22"/>
          <w:szCs w:val="22"/>
        </w:rPr>
        <w:t xml:space="preserve">Kontakt mit </w:t>
      </w:r>
      <w:r w:rsidR="00FB12A6">
        <w:rPr>
          <w:sz w:val="22"/>
          <w:szCs w:val="22"/>
        </w:rPr>
        <w:t xml:space="preserve">den beiden Vortragenden </w:t>
      </w:r>
      <w:r>
        <w:rPr>
          <w:sz w:val="22"/>
          <w:szCs w:val="22"/>
        </w:rPr>
        <w:t>auf.</w:t>
      </w:r>
    </w:p>
    <w:p w:rsidR="006434BA" w:rsidRDefault="006434BA" w:rsidP="00841F9E">
      <w:pPr>
        <w:pStyle w:val="Default"/>
        <w:spacing w:after="240" w:line="276" w:lineRule="auto"/>
        <w:jc w:val="both"/>
        <w:rPr>
          <w:sz w:val="22"/>
          <w:szCs w:val="22"/>
        </w:rPr>
      </w:pPr>
      <w:r>
        <w:rPr>
          <w:sz w:val="22"/>
          <w:szCs w:val="22"/>
        </w:rPr>
        <w:t xml:space="preserve">PEYERL spricht für eine Übergangslösung mit </w:t>
      </w:r>
      <w:r w:rsidR="00FB12A6">
        <w:rPr>
          <w:sz w:val="22"/>
          <w:szCs w:val="22"/>
        </w:rPr>
        <w:t xml:space="preserve">STAUDACHER </w:t>
      </w:r>
      <w:r>
        <w:rPr>
          <w:sz w:val="22"/>
          <w:szCs w:val="22"/>
        </w:rPr>
        <w:t xml:space="preserve">oder </w:t>
      </w:r>
      <w:r w:rsidR="00FB12A6">
        <w:rPr>
          <w:sz w:val="22"/>
          <w:szCs w:val="22"/>
        </w:rPr>
        <w:t>KEBER-HÖBAUS</w:t>
      </w:r>
      <w:r>
        <w:rPr>
          <w:sz w:val="22"/>
          <w:szCs w:val="22"/>
        </w:rPr>
        <w:t>. Aufgrund des fehl</w:t>
      </w:r>
      <w:r w:rsidR="00F80962">
        <w:rPr>
          <w:sz w:val="22"/>
          <w:szCs w:val="22"/>
        </w:rPr>
        <w:t>enden Ange</w:t>
      </w:r>
      <w:r>
        <w:rPr>
          <w:sz w:val="22"/>
          <w:szCs w:val="22"/>
        </w:rPr>
        <w:t xml:space="preserve">bots sollte derzeit mit 5 ECTS-Punkten </w:t>
      </w:r>
      <w:r w:rsidR="00F80962">
        <w:rPr>
          <w:sz w:val="22"/>
          <w:szCs w:val="22"/>
        </w:rPr>
        <w:t xml:space="preserve">Fremdsprachenanteil </w:t>
      </w:r>
      <w:r>
        <w:rPr>
          <w:sz w:val="22"/>
          <w:szCs w:val="22"/>
        </w:rPr>
        <w:t>abgeschlossen werden können.</w:t>
      </w:r>
    </w:p>
    <w:p w:rsidR="000E792B" w:rsidRPr="00D761A4" w:rsidRDefault="000E792B" w:rsidP="00B557D0">
      <w:pPr>
        <w:pStyle w:val="Default"/>
        <w:spacing w:line="276" w:lineRule="auto"/>
        <w:jc w:val="both"/>
        <w:rPr>
          <w:b/>
          <w:sz w:val="22"/>
          <w:szCs w:val="22"/>
        </w:rPr>
      </w:pPr>
      <w:r w:rsidRPr="00D761A4">
        <w:rPr>
          <w:b/>
          <w:sz w:val="22"/>
          <w:szCs w:val="22"/>
        </w:rPr>
        <w:t xml:space="preserve">TOP 15. Allfälliges </w:t>
      </w:r>
    </w:p>
    <w:p w:rsidR="008610F1" w:rsidRPr="00D761A4" w:rsidRDefault="001F5DE0" w:rsidP="00264575">
      <w:pPr>
        <w:spacing w:after="0"/>
        <w:jc w:val="both"/>
        <w:rPr>
          <w:rFonts w:ascii="Arial" w:hAnsi="Arial" w:cs="Arial"/>
        </w:rPr>
      </w:pPr>
      <w:r>
        <w:rPr>
          <w:rFonts w:ascii="Arial" w:hAnsi="Arial" w:cs="Arial"/>
        </w:rPr>
        <w:t>ZEILINGER</w:t>
      </w:r>
      <w:r w:rsidR="00FB00E2">
        <w:rPr>
          <w:rFonts w:ascii="Arial" w:hAnsi="Arial" w:cs="Arial"/>
        </w:rPr>
        <w:t xml:space="preserve"> hat beobachtet, dass </w:t>
      </w:r>
      <w:r w:rsidR="00264575">
        <w:rPr>
          <w:rFonts w:ascii="Arial" w:hAnsi="Arial" w:cs="Arial"/>
        </w:rPr>
        <w:t xml:space="preserve">das Fach </w:t>
      </w:r>
      <w:r>
        <w:rPr>
          <w:rFonts w:ascii="Arial" w:hAnsi="Arial" w:cs="Arial"/>
        </w:rPr>
        <w:t>„Konfliktfelder in der</w:t>
      </w:r>
      <w:r w:rsidR="00FB00E2">
        <w:rPr>
          <w:rFonts w:ascii="Arial" w:hAnsi="Arial" w:cs="Arial"/>
        </w:rPr>
        <w:t xml:space="preserve"> Umwelt- und Ressourcenpol</w:t>
      </w:r>
      <w:r w:rsidR="00690261">
        <w:rPr>
          <w:rFonts w:ascii="Arial" w:hAnsi="Arial" w:cs="Arial"/>
        </w:rPr>
        <w:t>i</w:t>
      </w:r>
      <w:r w:rsidR="00FB00E2">
        <w:rPr>
          <w:rFonts w:ascii="Arial" w:hAnsi="Arial" w:cs="Arial"/>
        </w:rPr>
        <w:t>t</w:t>
      </w:r>
      <w:r w:rsidR="008610F1" w:rsidRPr="00D761A4">
        <w:rPr>
          <w:rFonts w:ascii="Arial" w:hAnsi="Arial" w:cs="Arial"/>
        </w:rPr>
        <w:t>ik</w:t>
      </w:r>
      <w:r>
        <w:rPr>
          <w:rFonts w:ascii="Arial" w:hAnsi="Arial" w:cs="Arial"/>
        </w:rPr>
        <w:t>“</w:t>
      </w:r>
      <w:r w:rsidR="00FB00E2">
        <w:rPr>
          <w:rFonts w:ascii="Arial" w:hAnsi="Arial" w:cs="Arial"/>
        </w:rPr>
        <w:t xml:space="preserve"> nicht angeboten wird. STEURER erklärt, dass </w:t>
      </w:r>
      <w:r w:rsidR="00264575">
        <w:rPr>
          <w:rFonts w:ascii="Arial" w:hAnsi="Arial" w:cs="Arial"/>
        </w:rPr>
        <w:t xml:space="preserve">diese LV </w:t>
      </w:r>
      <w:r w:rsidR="00FB00E2">
        <w:rPr>
          <w:rFonts w:ascii="Arial" w:hAnsi="Arial" w:cs="Arial"/>
        </w:rPr>
        <w:t>in ein bis zwei Semestern statt „Social Studies of</w:t>
      </w:r>
      <w:r w:rsidR="006864B8">
        <w:rPr>
          <w:rFonts w:ascii="Arial" w:hAnsi="Arial" w:cs="Arial"/>
        </w:rPr>
        <w:t xml:space="preserve"> </w:t>
      </w:r>
      <w:r w:rsidR="00FB00E2">
        <w:rPr>
          <w:rFonts w:ascii="Arial" w:hAnsi="Arial" w:cs="Arial"/>
        </w:rPr>
        <w:t xml:space="preserve">Risk“ </w:t>
      </w:r>
      <w:r w:rsidR="00264575">
        <w:rPr>
          <w:rFonts w:ascii="Arial" w:hAnsi="Arial" w:cs="Arial"/>
        </w:rPr>
        <w:t>stattfinde</w:t>
      </w:r>
      <w:r w:rsidR="00181F17">
        <w:rPr>
          <w:rFonts w:ascii="Arial" w:hAnsi="Arial" w:cs="Arial"/>
        </w:rPr>
        <w:t>n wird</w:t>
      </w:r>
      <w:r w:rsidR="00FB00E2">
        <w:rPr>
          <w:rFonts w:ascii="Arial" w:hAnsi="Arial" w:cs="Arial"/>
        </w:rPr>
        <w:t>.</w:t>
      </w:r>
    </w:p>
    <w:p w:rsidR="00FB00E2" w:rsidRDefault="00FB00E2" w:rsidP="00264575">
      <w:pPr>
        <w:spacing w:after="0"/>
        <w:jc w:val="both"/>
        <w:rPr>
          <w:rFonts w:ascii="Arial" w:hAnsi="Arial" w:cs="Arial"/>
        </w:rPr>
      </w:pPr>
      <w:r>
        <w:rPr>
          <w:rFonts w:ascii="Arial" w:hAnsi="Arial" w:cs="Arial"/>
        </w:rPr>
        <w:t xml:space="preserve">Sollte es Fachbereiche geben, </w:t>
      </w:r>
      <w:r w:rsidR="00264575">
        <w:rPr>
          <w:rFonts w:ascii="Arial" w:hAnsi="Arial" w:cs="Arial"/>
        </w:rPr>
        <w:t xml:space="preserve">in denen </w:t>
      </w:r>
      <w:r>
        <w:rPr>
          <w:rFonts w:ascii="Arial" w:hAnsi="Arial" w:cs="Arial"/>
        </w:rPr>
        <w:t xml:space="preserve">mehrere Wahlfächer nicht abgehalten werden, bittet SCHMID </w:t>
      </w:r>
      <w:r w:rsidR="00264575">
        <w:rPr>
          <w:rFonts w:ascii="Arial" w:hAnsi="Arial" w:cs="Arial"/>
        </w:rPr>
        <w:t>um einen entsprechenden Hinweis.</w:t>
      </w:r>
    </w:p>
    <w:p w:rsidR="00FB00E2" w:rsidRDefault="00FB00E2" w:rsidP="00B557D0">
      <w:pPr>
        <w:jc w:val="both"/>
        <w:rPr>
          <w:rFonts w:ascii="Arial" w:hAnsi="Arial" w:cs="Arial"/>
        </w:rPr>
      </w:pPr>
      <w:r>
        <w:rPr>
          <w:rFonts w:ascii="Arial" w:hAnsi="Arial" w:cs="Arial"/>
        </w:rPr>
        <w:t>HUBER schlägt vor im BokuOnline zu vermerken, ab wann die Lehrveranstaltung abgehalten wird.</w:t>
      </w:r>
    </w:p>
    <w:p w:rsidR="00E23E72" w:rsidRDefault="00E23E72" w:rsidP="00B557D0">
      <w:pPr>
        <w:jc w:val="both"/>
        <w:rPr>
          <w:rFonts w:ascii="Arial" w:hAnsi="Arial" w:cs="Arial"/>
        </w:rPr>
      </w:pPr>
      <w:r>
        <w:rPr>
          <w:rFonts w:ascii="Arial" w:hAnsi="Arial" w:cs="Arial"/>
        </w:rPr>
        <w:t xml:space="preserve">Die FachStuKo wird auf eine Petition seitens der Studierenden gegen Werner </w:t>
      </w:r>
      <w:r w:rsidR="006864B8">
        <w:rPr>
          <w:rFonts w:ascii="Arial" w:hAnsi="Arial" w:cs="Arial"/>
        </w:rPr>
        <w:t xml:space="preserve">PLESCHBERGER </w:t>
      </w:r>
      <w:r>
        <w:rPr>
          <w:rFonts w:ascii="Arial" w:hAnsi="Arial" w:cs="Arial"/>
        </w:rPr>
        <w:t xml:space="preserve">aufmerksam gemacht. Es soll eine </w:t>
      </w:r>
      <w:r w:rsidR="00264575">
        <w:rPr>
          <w:rFonts w:ascii="Arial" w:hAnsi="Arial" w:cs="Arial"/>
        </w:rPr>
        <w:t xml:space="preserve">zufriedenstellende </w:t>
      </w:r>
      <w:r>
        <w:rPr>
          <w:rFonts w:ascii="Arial" w:hAnsi="Arial" w:cs="Arial"/>
        </w:rPr>
        <w:t xml:space="preserve">Lösung für </w:t>
      </w:r>
      <w:r w:rsidR="00264575">
        <w:rPr>
          <w:rFonts w:ascii="Arial" w:hAnsi="Arial" w:cs="Arial"/>
        </w:rPr>
        <w:t xml:space="preserve">alle Beteiligten </w:t>
      </w:r>
      <w:r>
        <w:rPr>
          <w:rFonts w:ascii="Arial" w:hAnsi="Arial" w:cs="Arial"/>
        </w:rPr>
        <w:t>gefunden werden.</w:t>
      </w:r>
    </w:p>
    <w:p w:rsidR="00E23E72" w:rsidRDefault="00E23E72" w:rsidP="00AD2D66">
      <w:pPr>
        <w:jc w:val="both"/>
        <w:rPr>
          <w:rFonts w:ascii="Arial" w:hAnsi="Arial" w:cs="Arial"/>
        </w:rPr>
      </w:pPr>
      <w:r>
        <w:rPr>
          <w:rFonts w:ascii="Arial" w:hAnsi="Arial" w:cs="Arial"/>
        </w:rPr>
        <w:t xml:space="preserve">SCHMID schließt die Sitzung um 12:05 Uhr. Die nächste Sitzung soll Ende Februar, spätestens Mitte März stattfinden. </w:t>
      </w:r>
      <w:r w:rsidR="00264575">
        <w:rPr>
          <w:rFonts w:ascii="Arial" w:hAnsi="Arial" w:cs="Arial"/>
        </w:rPr>
        <w:t>Die Terminfindung findet im Jänner statt</w:t>
      </w:r>
      <w:r w:rsidR="006B5FC8">
        <w:rPr>
          <w:rFonts w:ascii="Arial" w:hAnsi="Arial" w:cs="Arial"/>
        </w:rPr>
        <w:t>.</w:t>
      </w:r>
    </w:p>
    <w:sectPr w:rsidR="00E23E72" w:rsidSect="008C64BE">
      <w:headerReference w:type="default" r:id="rId7"/>
      <w:footerReference w:type="default" r:id="rId8"/>
      <w:pgSz w:w="11904" w:h="17335"/>
      <w:pgMar w:top="1417" w:right="1417" w:bottom="1134" w:left="141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6C6" w:rsidRDefault="005A06C6" w:rsidP="00D83125">
      <w:pPr>
        <w:spacing w:after="0" w:line="240" w:lineRule="auto"/>
      </w:pPr>
      <w:r>
        <w:separator/>
      </w:r>
    </w:p>
  </w:endnote>
  <w:endnote w:type="continuationSeparator" w:id="1">
    <w:p w:rsidR="005A06C6" w:rsidRDefault="005A06C6" w:rsidP="00D83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64620657"/>
      <w:docPartObj>
        <w:docPartGallery w:val="Page Numbers (Bottom of Page)"/>
        <w:docPartUnique/>
      </w:docPartObj>
    </w:sdtPr>
    <w:sdtContent>
      <w:p w:rsidR="001F5DE0" w:rsidRPr="007C7372" w:rsidRDefault="008038FC" w:rsidP="008B4EA7">
        <w:pPr>
          <w:pStyle w:val="Fuzeile"/>
          <w:pBdr>
            <w:bottom w:val="single" w:sz="12" w:space="1" w:color="auto"/>
          </w:pBdr>
          <w:jc w:val="right"/>
          <w:rPr>
            <w:rFonts w:ascii="Arial" w:hAnsi="Arial" w:cs="Arial"/>
            <w:sz w:val="20"/>
            <w:szCs w:val="20"/>
          </w:rPr>
        </w:pPr>
        <w:r w:rsidRPr="007C7372">
          <w:rPr>
            <w:rFonts w:ascii="Arial" w:hAnsi="Arial" w:cs="Arial"/>
            <w:sz w:val="20"/>
            <w:szCs w:val="20"/>
          </w:rPr>
          <w:fldChar w:fldCharType="begin"/>
        </w:r>
        <w:r w:rsidR="001F5DE0" w:rsidRPr="007C7372">
          <w:rPr>
            <w:rFonts w:ascii="Arial" w:hAnsi="Arial" w:cs="Arial"/>
            <w:sz w:val="20"/>
            <w:szCs w:val="20"/>
          </w:rPr>
          <w:instrText xml:space="preserve"> PAGE   \* MERGEFORMAT </w:instrText>
        </w:r>
        <w:r w:rsidRPr="007C7372">
          <w:rPr>
            <w:rFonts w:ascii="Arial" w:hAnsi="Arial" w:cs="Arial"/>
            <w:sz w:val="20"/>
            <w:szCs w:val="20"/>
          </w:rPr>
          <w:fldChar w:fldCharType="separate"/>
        </w:r>
        <w:r w:rsidR="006864B8">
          <w:rPr>
            <w:rFonts w:ascii="Arial" w:hAnsi="Arial" w:cs="Arial"/>
            <w:noProof/>
            <w:sz w:val="20"/>
            <w:szCs w:val="20"/>
          </w:rPr>
          <w:t>6</w:t>
        </w:r>
        <w:r w:rsidRPr="007C7372">
          <w:rPr>
            <w:rFonts w:ascii="Arial" w:hAnsi="Arial" w:cs="Arial"/>
            <w:sz w:val="20"/>
            <w:szCs w:val="20"/>
          </w:rPr>
          <w:fldChar w:fldCharType="end"/>
        </w:r>
      </w:p>
    </w:sdtContent>
  </w:sdt>
  <w:p w:rsidR="001F5DE0" w:rsidRPr="007C7372" w:rsidRDefault="001F5DE0">
    <w:pPr>
      <w:pStyle w:val="Fuzeile"/>
      <w:rPr>
        <w:rFonts w:ascii="Arial" w:hAnsi="Arial" w:cs="Arial"/>
        <w:sz w:val="20"/>
        <w:szCs w:val="20"/>
      </w:rPr>
    </w:pPr>
    <w:r w:rsidRPr="007C7372">
      <w:rPr>
        <w:rFonts w:ascii="Arial" w:hAnsi="Arial" w:cs="Arial"/>
        <w:sz w:val="20"/>
        <w:szCs w:val="20"/>
      </w:rPr>
      <w:t>Universität für Bodenkultur, Wien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6C6" w:rsidRDefault="005A06C6" w:rsidP="00D83125">
      <w:pPr>
        <w:spacing w:after="0" w:line="240" w:lineRule="auto"/>
      </w:pPr>
      <w:r>
        <w:separator/>
      </w:r>
    </w:p>
  </w:footnote>
  <w:footnote w:type="continuationSeparator" w:id="1">
    <w:p w:rsidR="005A06C6" w:rsidRDefault="005A06C6" w:rsidP="00D831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9188"/>
      <w:docPartObj>
        <w:docPartGallery w:val="Page Numbers (Top of Page)"/>
        <w:docPartUnique/>
      </w:docPartObj>
    </w:sdtPr>
    <w:sdtContent>
      <w:p w:rsidR="001F5DE0" w:rsidRPr="00E66E5A" w:rsidRDefault="001F5DE0" w:rsidP="00D85E34">
        <w:pPr>
          <w:pStyle w:val="Kopfzeile"/>
          <w:rPr>
            <w:rFonts w:ascii="Arial" w:hAnsi="Arial" w:cs="Arial"/>
            <w:sz w:val="20"/>
            <w:szCs w:val="20"/>
          </w:rPr>
        </w:pPr>
        <w:r w:rsidRPr="00E66E5A">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4780915</wp:posOffset>
              </wp:positionH>
              <wp:positionV relativeFrom="paragraph">
                <wp:posOffset>-211455</wp:posOffset>
              </wp:positionV>
              <wp:extent cx="987425" cy="501015"/>
              <wp:effectExtent l="19050" t="0" r="3175" b="0"/>
              <wp:wrapTight wrapText="bothSides">
                <wp:wrapPolygon edited="0">
                  <wp:start x="-417" y="0"/>
                  <wp:lineTo x="-417" y="20532"/>
                  <wp:lineTo x="21669" y="20532"/>
                  <wp:lineTo x="21669" y="0"/>
                  <wp:lineTo x="-417"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7425" cy="501015"/>
                      </a:xfrm>
                      <a:prstGeom prst="rect">
                        <a:avLst/>
                      </a:prstGeom>
                      <a:noFill/>
                      <a:ln w="9525">
                        <a:noFill/>
                        <a:miter lim="800000"/>
                        <a:headEnd/>
                        <a:tailEnd/>
                      </a:ln>
                    </pic:spPr>
                  </pic:pic>
                </a:graphicData>
              </a:graphic>
            </wp:anchor>
          </w:drawing>
        </w:r>
      </w:p>
      <w:p w:rsidR="001F5DE0" w:rsidRPr="00E66E5A" w:rsidRDefault="001F5DE0" w:rsidP="00D85E34">
        <w:pPr>
          <w:pStyle w:val="Kopfzeile"/>
          <w:pBdr>
            <w:bottom w:val="single" w:sz="12" w:space="1" w:color="auto"/>
          </w:pBdr>
          <w:rPr>
            <w:rFonts w:ascii="Arial" w:hAnsi="Arial" w:cs="Arial"/>
            <w:sz w:val="20"/>
            <w:szCs w:val="20"/>
          </w:rPr>
        </w:pPr>
        <w:r w:rsidRPr="00E66E5A">
          <w:rPr>
            <w:rFonts w:ascii="Arial" w:hAnsi="Arial" w:cs="Arial"/>
            <w:sz w:val="20"/>
            <w:szCs w:val="20"/>
          </w:rPr>
          <w:t>1</w:t>
        </w:r>
        <w:r>
          <w:rPr>
            <w:rFonts w:ascii="Arial" w:hAnsi="Arial" w:cs="Arial"/>
            <w:sz w:val="20"/>
            <w:szCs w:val="20"/>
          </w:rPr>
          <w:t>6</w:t>
        </w:r>
        <w:r w:rsidRPr="00E66E5A">
          <w:rPr>
            <w:rFonts w:ascii="Arial" w:hAnsi="Arial" w:cs="Arial"/>
            <w:sz w:val="20"/>
            <w:szCs w:val="20"/>
          </w:rPr>
          <w:t>. Arbeitssitzung</w:t>
        </w:r>
        <w:r w:rsidR="006574CD">
          <w:rPr>
            <w:rFonts w:ascii="Arial" w:hAnsi="Arial" w:cs="Arial"/>
            <w:sz w:val="20"/>
            <w:szCs w:val="20"/>
          </w:rPr>
          <w:t xml:space="preserve"> </w:t>
        </w:r>
        <w:r w:rsidRPr="00E66E5A">
          <w:rPr>
            <w:rFonts w:ascii="Arial" w:hAnsi="Arial" w:cs="Arial"/>
            <w:sz w:val="20"/>
            <w:szCs w:val="20"/>
          </w:rPr>
          <w:t xml:space="preserve">Fachstudienkommission UBRM </w:t>
        </w:r>
        <w:r w:rsidRPr="00E66E5A">
          <w:rPr>
            <w:rFonts w:ascii="Arial" w:hAnsi="Arial" w:cs="Arial"/>
            <w:sz w:val="20"/>
            <w:szCs w:val="20"/>
          </w:rPr>
          <w:tab/>
        </w:r>
      </w:p>
      <w:p w:rsidR="001F5DE0" w:rsidRDefault="008038FC">
        <w:pPr>
          <w:pStyle w:val="Kopfzeile"/>
          <w:jc w:val="right"/>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17880"/>
    <w:multiLevelType w:val="hybridMultilevel"/>
    <w:tmpl w:val="3E464E64"/>
    <w:lvl w:ilvl="0" w:tplc="C86A32C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88A0CBB"/>
    <w:multiLevelType w:val="hybridMultilevel"/>
    <w:tmpl w:val="7D525248"/>
    <w:lvl w:ilvl="0" w:tplc="996C3B32">
      <w:start w:val="1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96F8B"/>
    <w:rsid w:val="00030CD6"/>
    <w:rsid w:val="00031505"/>
    <w:rsid w:val="0006309E"/>
    <w:rsid w:val="000A3E30"/>
    <w:rsid w:val="000A6303"/>
    <w:rsid w:val="000B4EEA"/>
    <w:rsid w:val="000C4AB8"/>
    <w:rsid w:val="000C5BBA"/>
    <w:rsid w:val="000E792B"/>
    <w:rsid w:val="00104370"/>
    <w:rsid w:val="00114206"/>
    <w:rsid w:val="00121715"/>
    <w:rsid w:val="00123908"/>
    <w:rsid w:val="001366BE"/>
    <w:rsid w:val="00164E74"/>
    <w:rsid w:val="00177985"/>
    <w:rsid w:val="00181F17"/>
    <w:rsid w:val="0019787B"/>
    <w:rsid w:val="001A0032"/>
    <w:rsid w:val="001A0BF7"/>
    <w:rsid w:val="001C1B98"/>
    <w:rsid w:val="001D4915"/>
    <w:rsid w:val="001E2F86"/>
    <w:rsid w:val="001F36C8"/>
    <w:rsid w:val="001F5DE0"/>
    <w:rsid w:val="00202F37"/>
    <w:rsid w:val="00204EEC"/>
    <w:rsid w:val="00217DDB"/>
    <w:rsid w:val="00220504"/>
    <w:rsid w:val="00225AC7"/>
    <w:rsid w:val="00233E1D"/>
    <w:rsid w:val="00234165"/>
    <w:rsid w:val="00246DE6"/>
    <w:rsid w:val="00264575"/>
    <w:rsid w:val="00265F15"/>
    <w:rsid w:val="00274C2C"/>
    <w:rsid w:val="0028028C"/>
    <w:rsid w:val="002824D7"/>
    <w:rsid w:val="00286D4C"/>
    <w:rsid w:val="002C4A2A"/>
    <w:rsid w:val="002D699D"/>
    <w:rsid w:val="002E283C"/>
    <w:rsid w:val="002F1C1B"/>
    <w:rsid w:val="00303196"/>
    <w:rsid w:val="003179D8"/>
    <w:rsid w:val="00323BD7"/>
    <w:rsid w:val="003422DE"/>
    <w:rsid w:val="00347CB1"/>
    <w:rsid w:val="0035147E"/>
    <w:rsid w:val="00362A8F"/>
    <w:rsid w:val="00366170"/>
    <w:rsid w:val="003668A3"/>
    <w:rsid w:val="00393393"/>
    <w:rsid w:val="00394951"/>
    <w:rsid w:val="003B203D"/>
    <w:rsid w:val="003E5A29"/>
    <w:rsid w:val="003F0F8C"/>
    <w:rsid w:val="003F212F"/>
    <w:rsid w:val="003F4D75"/>
    <w:rsid w:val="003F6023"/>
    <w:rsid w:val="003F669B"/>
    <w:rsid w:val="004275C4"/>
    <w:rsid w:val="00435A82"/>
    <w:rsid w:val="00450561"/>
    <w:rsid w:val="00455373"/>
    <w:rsid w:val="00472917"/>
    <w:rsid w:val="00480F42"/>
    <w:rsid w:val="004879A9"/>
    <w:rsid w:val="004A4661"/>
    <w:rsid w:val="004B1964"/>
    <w:rsid w:val="004C0899"/>
    <w:rsid w:val="004C231F"/>
    <w:rsid w:val="004C64A8"/>
    <w:rsid w:val="004D31F9"/>
    <w:rsid w:val="004D7005"/>
    <w:rsid w:val="004E0080"/>
    <w:rsid w:val="004E52BC"/>
    <w:rsid w:val="00514C11"/>
    <w:rsid w:val="00516B46"/>
    <w:rsid w:val="005261D5"/>
    <w:rsid w:val="005272E8"/>
    <w:rsid w:val="00532C60"/>
    <w:rsid w:val="00532C7C"/>
    <w:rsid w:val="005379EB"/>
    <w:rsid w:val="005473AB"/>
    <w:rsid w:val="00552AF3"/>
    <w:rsid w:val="00554995"/>
    <w:rsid w:val="00554EF2"/>
    <w:rsid w:val="005569C5"/>
    <w:rsid w:val="005705C4"/>
    <w:rsid w:val="00573CA0"/>
    <w:rsid w:val="005A06C6"/>
    <w:rsid w:val="005A5735"/>
    <w:rsid w:val="005C04A4"/>
    <w:rsid w:val="005D045D"/>
    <w:rsid w:val="005D1C13"/>
    <w:rsid w:val="005D6B4D"/>
    <w:rsid w:val="005E7CA3"/>
    <w:rsid w:val="00600A1B"/>
    <w:rsid w:val="006017DD"/>
    <w:rsid w:val="00605A97"/>
    <w:rsid w:val="00607BD2"/>
    <w:rsid w:val="00620110"/>
    <w:rsid w:val="00622642"/>
    <w:rsid w:val="00624F0F"/>
    <w:rsid w:val="0062735A"/>
    <w:rsid w:val="006434BA"/>
    <w:rsid w:val="00646CF5"/>
    <w:rsid w:val="006478E2"/>
    <w:rsid w:val="00647C96"/>
    <w:rsid w:val="006574CD"/>
    <w:rsid w:val="006574EF"/>
    <w:rsid w:val="0066050F"/>
    <w:rsid w:val="00666F38"/>
    <w:rsid w:val="0067797E"/>
    <w:rsid w:val="006864B8"/>
    <w:rsid w:val="00690261"/>
    <w:rsid w:val="00696D9A"/>
    <w:rsid w:val="006A15A1"/>
    <w:rsid w:val="006A635A"/>
    <w:rsid w:val="006B20DF"/>
    <w:rsid w:val="006B5FC8"/>
    <w:rsid w:val="006C7DE7"/>
    <w:rsid w:val="006D642A"/>
    <w:rsid w:val="006F212B"/>
    <w:rsid w:val="006F5328"/>
    <w:rsid w:val="007101F5"/>
    <w:rsid w:val="00711553"/>
    <w:rsid w:val="00711F73"/>
    <w:rsid w:val="00713C46"/>
    <w:rsid w:val="00720391"/>
    <w:rsid w:val="0072592C"/>
    <w:rsid w:val="00730A12"/>
    <w:rsid w:val="0073142D"/>
    <w:rsid w:val="00735328"/>
    <w:rsid w:val="0075681B"/>
    <w:rsid w:val="00757E38"/>
    <w:rsid w:val="0077473A"/>
    <w:rsid w:val="0079440A"/>
    <w:rsid w:val="00797E1C"/>
    <w:rsid w:val="007C0C8A"/>
    <w:rsid w:val="007C67E5"/>
    <w:rsid w:val="007C7372"/>
    <w:rsid w:val="007E3182"/>
    <w:rsid w:val="007F23CE"/>
    <w:rsid w:val="007F7203"/>
    <w:rsid w:val="008038FC"/>
    <w:rsid w:val="00806DAE"/>
    <w:rsid w:val="00816D00"/>
    <w:rsid w:val="0083615E"/>
    <w:rsid w:val="00841F9E"/>
    <w:rsid w:val="008440E8"/>
    <w:rsid w:val="00856B68"/>
    <w:rsid w:val="008610F1"/>
    <w:rsid w:val="0087350B"/>
    <w:rsid w:val="008851C8"/>
    <w:rsid w:val="00896F2D"/>
    <w:rsid w:val="008A00F8"/>
    <w:rsid w:val="008B3E5F"/>
    <w:rsid w:val="008B4EA7"/>
    <w:rsid w:val="008C2B36"/>
    <w:rsid w:val="008C64BE"/>
    <w:rsid w:val="008E41CA"/>
    <w:rsid w:val="008E4EE4"/>
    <w:rsid w:val="008F6726"/>
    <w:rsid w:val="00902163"/>
    <w:rsid w:val="00905E64"/>
    <w:rsid w:val="00906E1B"/>
    <w:rsid w:val="00920976"/>
    <w:rsid w:val="00921F88"/>
    <w:rsid w:val="00924B58"/>
    <w:rsid w:val="00944657"/>
    <w:rsid w:val="00944C35"/>
    <w:rsid w:val="00944D94"/>
    <w:rsid w:val="00946CD8"/>
    <w:rsid w:val="00947F54"/>
    <w:rsid w:val="00962F1F"/>
    <w:rsid w:val="00965FD7"/>
    <w:rsid w:val="00971D8A"/>
    <w:rsid w:val="00972470"/>
    <w:rsid w:val="00992345"/>
    <w:rsid w:val="009A2217"/>
    <w:rsid w:val="009C1449"/>
    <w:rsid w:val="009E5CD6"/>
    <w:rsid w:val="00A00234"/>
    <w:rsid w:val="00A07D60"/>
    <w:rsid w:val="00A17E8F"/>
    <w:rsid w:val="00A21D7A"/>
    <w:rsid w:val="00A252E4"/>
    <w:rsid w:val="00A32141"/>
    <w:rsid w:val="00A34133"/>
    <w:rsid w:val="00A41824"/>
    <w:rsid w:val="00A46D08"/>
    <w:rsid w:val="00A53580"/>
    <w:rsid w:val="00A626F8"/>
    <w:rsid w:val="00A64E35"/>
    <w:rsid w:val="00A66077"/>
    <w:rsid w:val="00A7035A"/>
    <w:rsid w:val="00A710E9"/>
    <w:rsid w:val="00A75708"/>
    <w:rsid w:val="00A76D4D"/>
    <w:rsid w:val="00A827A3"/>
    <w:rsid w:val="00A85415"/>
    <w:rsid w:val="00A93141"/>
    <w:rsid w:val="00AA7AB0"/>
    <w:rsid w:val="00AB6096"/>
    <w:rsid w:val="00AB68B0"/>
    <w:rsid w:val="00AC1A9B"/>
    <w:rsid w:val="00AD2D66"/>
    <w:rsid w:val="00AE09CC"/>
    <w:rsid w:val="00AE3231"/>
    <w:rsid w:val="00AE3695"/>
    <w:rsid w:val="00AF2502"/>
    <w:rsid w:val="00AF3EAA"/>
    <w:rsid w:val="00AF4A46"/>
    <w:rsid w:val="00AF7332"/>
    <w:rsid w:val="00B00BCD"/>
    <w:rsid w:val="00B01759"/>
    <w:rsid w:val="00B055C9"/>
    <w:rsid w:val="00B07272"/>
    <w:rsid w:val="00B43195"/>
    <w:rsid w:val="00B44913"/>
    <w:rsid w:val="00B46CB2"/>
    <w:rsid w:val="00B5362C"/>
    <w:rsid w:val="00B557D0"/>
    <w:rsid w:val="00B61B0D"/>
    <w:rsid w:val="00B65970"/>
    <w:rsid w:val="00B67A13"/>
    <w:rsid w:val="00B83F38"/>
    <w:rsid w:val="00BA06CE"/>
    <w:rsid w:val="00BA100F"/>
    <w:rsid w:val="00BB0E15"/>
    <w:rsid w:val="00BE253A"/>
    <w:rsid w:val="00BE5A46"/>
    <w:rsid w:val="00BF04F4"/>
    <w:rsid w:val="00BF2AC2"/>
    <w:rsid w:val="00C41000"/>
    <w:rsid w:val="00C437FB"/>
    <w:rsid w:val="00C60F6B"/>
    <w:rsid w:val="00C64B70"/>
    <w:rsid w:val="00C64D0B"/>
    <w:rsid w:val="00C72961"/>
    <w:rsid w:val="00C81CF7"/>
    <w:rsid w:val="00C826C6"/>
    <w:rsid w:val="00C84CC3"/>
    <w:rsid w:val="00C93B4A"/>
    <w:rsid w:val="00CC1AD8"/>
    <w:rsid w:val="00CD15ED"/>
    <w:rsid w:val="00CD3745"/>
    <w:rsid w:val="00CF21BE"/>
    <w:rsid w:val="00CF4C51"/>
    <w:rsid w:val="00D00253"/>
    <w:rsid w:val="00D02795"/>
    <w:rsid w:val="00D05B00"/>
    <w:rsid w:val="00D1649E"/>
    <w:rsid w:val="00D511AC"/>
    <w:rsid w:val="00D67243"/>
    <w:rsid w:val="00D74907"/>
    <w:rsid w:val="00D761A4"/>
    <w:rsid w:val="00D76D28"/>
    <w:rsid w:val="00D824FE"/>
    <w:rsid w:val="00D83125"/>
    <w:rsid w:val="00D85E34"/>
    <w:rsid w:val="00D9372F"/>
    <w:rsid w:val="00D96F8B"/>
    <w:rsid w:val="00DA56DD"/>
    <w:rsid w:val="00DD042A"/>
    <w:rsid w:val="00DE13F1"/>
    <w:rsid w:val="00DF6A97"/>
    <w:rsid w:val="00E10EAC"/>
    <w:rsid w:val="00E11AF7"/>
    <w:rsid w:val="00E13698"/>
    <w:rsid w:val="00E23E72"/>
    <w:rsid w:val="00E35B42"/>
    <w:rsid w:val="00E43C1C"/>
    <w:rsid w:val="00E478FA"/>
    <w:rsid w:val="00E556A2"/>
    <w:rsid w:val="00E60958"/>
    <w:rsid w:val="00E63DBF"/>
    <w:rsid w:val="00E63E9C"/>
    <w:rsid w:val="00E668D6"/>
    <w:rsid w:val="00E733CD"/>
    <w:rsid w:val="00E81FC2"/>
    <w:rsid w:val="00EB2528"/>
    <w:rsid w:val="00EB37CB"/>
    <w:rsid w:val="00EB5C6A"/>
    <w:rsid w:val="00EC1247"/>
    <w:rsid w:val="00EC7BB2"/>
    <w:rsid w:val="00ED228C"/>
    <w:rsid w:val="00EF78FD"/>
    <w:rsid w:val="00F04CAF"/>
    <w:rsid w:val="00F05A18"/>
    <w:rsid w:val="00F11A15"/>
    <w:rsid w:val="00F128EE"/>
    <w:rsid w:val="00F1780F"/>
    <w:rsid w:val="00F30FB3"/>
    <w:rsid w:val="00F409F2"/>
    <w:rsid w:val="00F44397"/>
    <w:rsid w:val="00F64D80"/>
    <w:rsid w:val="00F71571"/>
    <w:rsid w:val="00F7231B"/>
    <w:rsid w:val="00F80962"/>
    <w:rsid w:val="00F83074"/>
    <w:rsid w:val="00F91D89"/>
    <w:rsid w:val="00F9732B"/>
    <w:rsid w:val="00FA4F4B"/>
    <w:rsid w:val="00FA7BA2"/>
    <w:rsid w:val="00FB00E2"/>
    <w:rsid w:val="00FB0AB1"/>
    <w:rsid w:val="00FB12A6"/>
    <w:rsid w:val="00FC01F9"/>
    <w:rsid w:val="00FC108E"/>
    <w:rsid w:val="00FC3BD1"/>
    <w:rsid w:val="00FC4183"/>
    <w:rsid w:val="00FE11CA"/>
    <w:rsid w:val="00FE4CD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5C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96F8B"/>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D831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125"/>
  </w:style>
  <w:style w:type="paragraph" w:styleId="Fuzeile">
    <w:name w:val="footer"/>
    <w:basedOn w:val="Standard"/>
    <w:link w:val="FuzeileZchn"/>
    <w:uiPriority w:val="99"/>
    <w:unhideWhenUsed/>
    <w:rsid w:val="00D831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125"/>
  </w:style>
  <w:style w:type="paragraph" w:styleId="KeinLeerraum">
    <w:name w:val="No Spacing"/>
    <w:uiPriority w:val="1"/>
    <w:qFormat/>
    <w:rsid w:val="008B3E5F"/>
    <w:pPr>
      <w:spacing w:after="0" w:line="240" w:lineRule="auto"/>
    </w:pPr>
    <w:rPr>
      <w:rFonts w:eastAsiaTheme="minorHAnsi"/>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702326">
      <w:bodyDiv w:val="1"/>
      <w:marLeft w:val="0"/>
      <w:marRight w:val="0"/>
      <w:marTop w:val="0"/>
      <w:marBottom w:val="0"/>
      <w:divBdr>
        <w:top w:val="none" w:sz="0" w:space="0" w:color="auto"/>
        <w:left w:val="none" w:sz="0" w:space="0" w:color="auto"/>
        <w:bottom w:val="none" w:sz="0" w:space="0" w:color="auto"/>
        <w:right w:val="none" w:sz="0" w:space="0" w:color="auto"/>
      </w:divBdr>
    </w:div>
    <w:div w:id="19454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2092</Words>
  <Characters>13181</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BIE Inc.</Company>
  <LinksUpToDate>false</LinksUpToDate>
  <CharactersWithSpaces>15243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dc:creator>
  <cp:keywords/>
  <dc:description/>
  <cp:lastModifiedBy>BIE</cp:lastModifiedBy>
  <cp:revision>288</cp:revision>
  <cp:lastPrinted>2015-01-23T10:50:00Z</cp:lastPrinted>
  <dcterms:created xsi:type="dcterms:W3CDTF">2014-12-10T16:36:00Z</dcterms:created>
  <dcterms:modified xsi:type="dcterms:W3CDTF">2015-03-02T17:15:00Z</dcterms:modified>
</cp:coreProperties>
</file>